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tbl>
      <w:tblPr>
        <w:tblStyle w:val="Table1"/>
        <w:tblW w:w="10173" w:type="dxa"/>
        <w:jc w:val="left"/>
        <w:tblInd w:w="-414" w:type="dxa"/>
        <w:tblBorders>
          <w:top w:val="single" w:sz="18" w:space="0" w:color="000001"/>
          <w:left w:val="single" w:sz="18" w:space="0" w:color="000001"/>
          <w:bottom w:val="single" w:sz="18" w:space="0" w:color="000001"/>
          <w:insideH w:val="single" w:sz="18" w:space="0" w:color="000001"/>
        </w:tblBorders>
        <w:tblCellMar>
          <w:top w:w="0" w:type="dxa"/>
          <w:left w:w="39" w:type="dxa"/>
          <w:bottom w:w="0" w:type="dxa"/>
          <w:right w:w="108" w:type="dxa"/>
        </w:tblCellMar>
        <w:tblLook w:val="0000"/>
      </w:tblPr>
      <w:tblGrid>
        <w:gridCol w:w="1569"/>
        <w:gridCol w:w="1822"/>
        <w:gridCol w:w="1162"/>
        <w:gridCol w:w="532"/>
        <w:gridCol w:w="1697"/>
        <w:gridCol w:w="698"/>
        <w:gridCol w:w="402"/>
        <w:gridCol w:w="1015"/>
        <w:gridCol w:w="116"/>
        <w:gridCol w:w="1160"/>
      </w:tblGrid>
      <w:tr>
        <w:trPr>
          <w:trHeight w:val="1222" w:hRule="atLeast"/>
        </w:trPr>
        <w:tc>
          <w:tcPr>
            <w:tcW w:w="156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insideH w:val="single" w:sz="18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635</wp:posOffset>
                  </wp:positionV>
                  <wp:extent cx="541655" cy="681355"/>
                  <wp:effectExtent l="0" t="0" r="0" b="0"/>
                  <wp:wrapSquare wrapText="bothSides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160" t="-798" r="-1160" b="-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04" w:type="dxa"/>
            <w:gridSpan w:val="9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UNIVERSIDADE FEDERAL DO ACRE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PRÓ-REITORIA DE GRADUAÇÃO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PLANO DE CURSO</w:t>
            </w:r>
          </w:p>
        </w:tc>
      </w:tr>
      <w:tr>
        <w:trPr/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Centro</w:t>
            </w: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 xml:space="preserve"> Multidisciplinar</w:t>
            </w:r>
          </w:p>
        </w:tc>
      </w:tr>
      <w:tr>
        <w:trPr/>
        <w:tc>
          <w:tcPr>
            <w:tcW w:w="10173" w:type="dxa"/>
            <w:gridSpan w:val="10"/>
            <w:tcBorders>
              <w:top w:val="single" w:sz="8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  <w:insideH w:val="single" w:sz="4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Curso</w:t>
            </w: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 xml:space="preserve"> Licenciatura em Ciências Biológicas</w:t>
            </w:r>
          </w:p>
        </w:tc>
      </w:tr>
      <w:tr>
        <w:trPr/>
        <w:tc>
          <w:tcPr>
            <w:tcW w:w="7480" w:type="dxa"/>
            <w:gridSpan w:val="6"/>
            <w:tcBorders>
              <w:top w:val="single" w:sz="4" w:space="0" w:color="000001"/>
              <w:left w:val="single" w:sz="18" w:space="0" w:color="000001"/>
              <w:bottom w:val="single" w:sz="8" w:space="0" w:color="000001"/>
              <w:right w:val="single" w:sz="12" w:space="0" w:color="000001"/>
              <w:insideH w:val="single" w:sz="8" w:space="0" w:color="000001"/>
              <w:insideV w:val="single" w:sz="12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Disciplina:</w:t>
            </w:r>
            <w:r>
              <w:rPr>
                <w:rFonts w:eastAsia="Arial" w:cs="Arial" w:ascii="Arial" w:hAnsi="Arial"/>
                <w:b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Metodologia científica CMULTI1193</w:t>
            </w:r>
          </w:p>
        </w:tc>
        <w:tc>
          <w:tcPr>
            <w:tcW w:w="2693" w:type="dxa"/>
            <w:gridSpan w:val="4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widowControl w:val="false"/>
              <w:ind w:right="74" w:hanging="0"/>
              <w:jc w:val="both"/>
              <w:rPr/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Créditos:</w:t>
            </w:r>
            <w:r>
              <w:rPr>
                <w:rFonts w:eastAsia="Arial" w:cs="Arial" w:ascii="Arial" w:hAnsi="Arial"/>
                <w:b w:val="false"/>
                <w:position w:val="0"/>
                <w:sz w:val="20"/>
                <w:sz w:val="20"/>
                <w:szCs w:val="20"/>
                <w:vertAlign w:val="baseline"/>
              </w:rPr>
              <w:t xml:space="preserve"> 3</w:t>
            </w:r>
            <w:r>
              <w:rPr>
                <w:rFonts w:eastAsia="Arial" w:cs="Arial" w:ascii="Arial" w:hAnsi="Arial"/>
                <w:b w:val="false"/>
                <w:position w:val="0"/>
                <w:sz w:val="20"/>
                <w:sz w:val="20"/>
                <w:szCs w:val="20"/>
                <w:highlight w:val="white"/>
                <w:vertAlign w:val="baseline"/>
              </w:rPr>
              <w:t>-0-0</w:t>
            </w:r>
          </w:p>
        </w:tc>
      </w:tr>
      <w:tr>
        <w:trPr>
          <w:trHeight w:val="249" w:hRule="atLeast"/>
        </w:trPr>
        <w:tc>
          <w:tcPr>
            <w:tcW w:w="4553" w:type="dxa"/>
            <w:gridSpan w:val="3"/>
            <w:tcBorders>
              <w:top w:val="single" w:sz="4" w:space="0" w:color="000001"/>
              <w:left w:val="single" w:sz="18" w:space="0" w:color="000001"/>
              <w:bottom w:val="single" w:sz="8" w:space="0" w:color="000001"/>
              <w:right w:val="single" w:sz="12" w:space="0" w:color="000001"/>
              <w:insideH w:val="single" w:sz="8" w:space="0" w:color="000001"/>
              <w:insideV w:val="single" w:sz="1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widowControl w:val="false"/>
              <w:ind w:right="-108" w:hanging="0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Pré-requisitos:</w:t>
            </w: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 xml:space="preserve"> n/a</w:t>
            </w:r>
          </w:p>
        </w:tc>
        <w:tc>
          <w:tcPr>
            <w:tcW w:w="5620" w:type="dxa"/>
            <w:gridSpan w:val="7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ind w:right="-108" w:hanging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Co-requisitos:</w:t>
            </w: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 xml:space="preserve"> n/a</w:t>
            </w:r>
          </w:p>
        </w:tc>
      </w:tr>
      <w:tr>
        <w:trPr/>
        <w:tc>
          <w:tcPr>
            <w:tcW w:w="3391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Carga Horária</w:t>
            </w: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: 45</w:t>
            </w: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highlight w:val="white"/>
                <w:vertAlign w:val="baseline"/>
              </w:rPr>
              <w:t>h</w:t>
            </w:r>
          </w:p>
        </w:tc>
        <w:tc>
          <w:tcPr>
            <w:tcW w:w="3391" w:type="dxa"/>
            <w:gridSpan w:val="3"/>
            <w:tcBorders>
              <w:top w:val="single" w:sz="8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highlight w:val="white"/>
                <w:vertAlign w:val="baseline"/>
              </w:rPr>
              <w:t>CH de Acex:</w:t>
            </w:r>
            <w:r>
              <w:rPr>
                <w:rFonts w:eastAsia="Arial" w:cs="Arial" w:ascii="Arial" w:hAnsi="Arial"/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</w:rPr>
              <w:t xml:space="preserve"> n/a</w:t>
            </w:r>
          </w:p>
        </w:tc>
        <w:tc>
          <w:tcPr>
            <w:tcW w:w="339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Encontros:</w:t>
            </w:r>
            <w:r>
              <w:rPr>
                <w:rFonts w:eastAsia="Arial" w:cs="Arial" w:ascii="Arial" w:hAnsi="Arial"/>
                <w:b w:val="false"/>
                <w:color w:val="000000"/>
                <w:position w:val="0"/>
                <w:sz w:val="20"/>
                <w:sz w:val="20"/>
                <w:szCs w:val="20"/>
                <w:shd w:fill="FFFFFF" w:val="clear"/>
                <w:vertAlign w:val="baseline"/>
              </w:rPr>
              <w:t xml:space="preserve"> 14</w:t>
            </w:r>
          </w:p>
        </w:tc>
      </w:tr>
      <w:tr>
        <w:trPr/>
        <w:tc>
          <w:tcPr>
            <w:tcW w:w="5085" w:type="dxa"/>
            <w:gridSpan w:val="4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Semestre Letivo/Ano:</w:t>
            </w:r>
            <w:r>
              <w:rPr>
                <w:rFonts w:eastAsia="Arial" w:cs="Arial" w:ascii="Arial" w:hAnsi="Arial"/>
                <w:b w:val="false"/>
                <w:position w:val="0"/>
                <w:sz w:val="20"/>
                <w:sz w:val="20"/>
                <w:szCs w:val="20"/>
                <w:vertAlign w:val="baseline"/>
              </w:rPr>
              <w:t xml:space="preserve"> 2023/2</w:t>
            </w:r>
          </w:p>
        </w:tc>
        <w:tc>
          <w:tcPr>
            <w:tcW w:w="5088" w:type="dxa"/>
            <w:gridSpan w:val="6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Dias/horários de aula:</w:t>
            </w:r>
            <w:r>
              <w:rPr>
                <w:rFonts w:eastAsia="Arial" w:cs="Arial" w:ascii="Arial" w:hAnsi="Arial"/>
                <w:b w:val="false"/>
                <w:position w:val="0"/>
                <w:sz w:val="20"/>
                <w:sz w:val="20"/>
                <w:szCs w:val="20"/>
                <w:vertAlign w:val="baseline"/>
              </w:rPr>
              <w:t xml:space="preserve"> quinta-feira, 19:00 às 22:35</w:t>
            </w:r>
          </w:p>
        </w:tc>
      </w:tr>
      <w:tr>
        <w:trPr/>
        <w:tc>
          <w:tcPr>
            <w:tcW w:w="10173" w:type="dxa"/>
            <w:gridSpan w:val="10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ind w:right="-108" w:hanging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Professor(a):</w:t>
            </w:r>
            <w:r>
              <w:rPr>
                <w:rFonts w:eastAsia="Arial" w:cs="Arial" w:ascii="Arial" w:hAnsi="Arial"/>
                <w:b w:val="false"/>
                <w:position w:val="0"/>
                <w:sz w:val="20"/>
                <w:sz w:val="20"/>
                <w:szCs w:val="20"/>
                <w:vertAlign w:val="baseline"/>
              </w:rPr>
              <w:t xml:space="preserve"> Dr. Ewerton Ortiz Machado</w:t>
            </w:r>
          </w:p>
        </w:tc>
      </w:tr>
      <w:tr>
        <w:trPr>
          <w:trHeight w:val="313" w:hRule="atLeast"/>
        </w:trPr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b/>
                <w:b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I- Ementa: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Todo profissional ligado à ciência deve ser capaz de ler, compreender, utilizar, construir e executar um trabalho científico. Assim, esta disciplina prepara o futuro profissional para ler de forma criteriosa e para utilizar, idealizar, preparar, projetar, realizar e apresentar ou publicar um trabalho científico. Para tal, a disciplina apresenta ferramentas de estudo como a leitura crítica e leitura proveitosa, resumo, resenha, esquema, levantamento e normalização bibliográfica além de conceitos e aplicação de citações, tipos de pesquisa (trabalhos descritivos; teste de hipóteses e outros), variáveis, projetos, relatórios e artigos científicos, considerando as normatizações atuais. Também apresenta como evitar o plágio e análise da qualidade de trabalhos científicos nos diferentes tipos de publicação, esclarecendo a questão da ética em pesquisa, autorizações, licenças, permissões e órgãos reguladores.</w:t>
            </w:r>
          </w:p>
        </w:tc>
      </w:tr>
      <w:tr>
        <w:trPr>
          <w:trHeight w:val="313" w:hRule="atLeast"/>
        </w:trPr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II- Objetivos de Ensino</w:t>
            </w:r>
          </w:p>
        </w:tc>
      </w:tr>
      <w:tr>
        <w:trPr>
          <w:trHeight w:val="2130" w:hRule="atLeast"/>
        </w:trPr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1- Objetivos Gerais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- Desenvolver as habilidades básicas de leitura, estudo, busca, organização, estruturação e elaboração de trabalhos científicos.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b/>
                <w:b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2- Objetivos Específicos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- Desenvolver técnicas de leitura e estudo;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- Conhecer a estrutura de trabalhos científicos;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- Saber buscar, organizar e utilizar trabalhos científicos;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- Saber elaborar trabalhos científicos.</w:t>
            </w:r>
          </w:p>
        </w:tc>
      </w:tr>
      <w:tr>
        <w:trPr>
          <w:trHeight w:val="280" w:hRule="atLeast"/>
        </w:trPr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  <w:insideH w:val="single" w:sz="4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2"/>
                <w:numId w:val="1"/>
              </w:numPr>
              <w:shd w:val="clear" w:fill="auto"/>
              <w:tabs>
                <w:tab w:val="left" w:pos="284" w:leader="none"/>
              </w:tabs>
              <w:spacing w:lineRule="auto" w:line="240" w:before="0" w:after="60"/>
              <w:ind w:left="0" w:right="0" w:hanging="0"/>
              <w:jc w:val="both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III- Conteúdos de Ensino</w:t>
            </w:r>
          </w:p>
        </w:tc>
      </w:tr>
      <w:tr>
        <w:trPr>
          <w:trHeight w:val="1153" w:hRule="atLeast"/>
        </w:trPr>
        <w:tc>
          <w:tcPr>
            <w:tcW w:w="10173" w:type="dxa"/>
            <w:gridSpan w:val="10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  <w:insideH w:val="single" w:sz="4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/>
                <w:b/>
                <w:bCs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Unidade I – Ferramentas para o desenvolvimento de trabalhos científicos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A importância da comunicação científica e da metodologia científica.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Revisão: Conceitos fundamentais em ciência.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Ferramentas de estudo. Leitura proveitosa.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Leitura crítica de textos científicos: conceito e prática.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Técnicas aplicadas: resumo, resenha, esquemas e fichamento.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/>
                <w:b/>
                <w:bCs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Unidade II – Conhecendo a documentação científica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Diferentes tipos de publicações: jornalismo científico, divulgação científica, artigos científicos.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Aplicação de citações, plágio.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Qualidade de trabalhos científicos.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Cientometria e índices: avaliando a qualidade científica.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/>
                <w:b/>
                <w:bCs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Unidade III – Práticas em comunicação científica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Bases de busca e boas práticas de levantamento e obtenção bibliográfica.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O papel dos diferentes tipos de documentação científica: projeto, relatório, TCC, dissertação, tese e artigo.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Carreira acadêmica e profissional.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/>
                <w:b/>
                <w:bCs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Unidade IV – Elaborando documentação científica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Método lógico de construção de texto científico.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Elaboração de projetos.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Elaboração de artigos científicos.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Questões éticas em pesquisa, autorizações, licenças, permissões e órgãos reguladores.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Leitura crítica de textos científicos: conceito e prática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A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- Organização de texto em tópicos preparatórios e escrita eficiente</w:t>
            </w:r>
          </w:p>
        </w:tc>
      </w:tr>
      <w:tr>
        <w:trPr>
          <w:trHeight w:val="358" w:hRule="atLeast"/>
        </w:trPr>
        <w:tc>
          <w:tcPr>
            <w:tcW w:w="8897" w:type="dxa"/>
            <w:gridSpan w:val="8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Unidades Temáticas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10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C/H</w:t>
            </w:r>
          </w:p>
        </w:tc>
      </w:tr>
      <w:tr>
        <w:trPr>
          <w:trHeight w:val="339" w:hRule="atLeast"/>
        </w:trPr>
        <w:tc>
          <w:tcPr>
            <w:tcW w:w="8897" w:type="dxa"/>
            <w:gridSpan w:val="8"/>
            <w:tcBorders>
              <w:top w:val="single" w:sz="4" w:space="0" w:color="000001"/>
              <w:left w:val="single" w:sz="1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zh-CN" w:bidi="hi-IN"/>
              </w:rPr>
              <w:t>Unidade I – Ferramentas para o desenvolvimento de trabalhos científicos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eastAsia="Arial" w:cs="Arial" w:ascii="Arial" w:hAnsi="Arial"/>
                <w:b w:val="false"/>
                <w:position w:val="0"/>
                <w:sz w:val="20"/>
                <w:sz w:val="20"/>
                <w:szCs w:val="20"/>
                <w:vertAlign w:val="baseline"/>
              </w:rPr>
              <w:t>8 h/a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8897" w:type="dxa"/>
            <w:gridSpan w:val="8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zh-CN" w:bidi="hi-IN"/>
              </w:rPr>
              <w:t>Unidade II – Conhecendo a documentação científica</w:t>
            </w: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eastAsia="Arial" w:cs="Arial" w:ascii="Arial" w:hAnsi="Arial"/>
                <w:b w:val="false"/>
                <w:position w:val="0"/>
                <w:sz w:val="20"/>
                <w:sz w:val="20"/>
                <w:szCs w:val="20"/>
                <w:vertAlign w:val="baseline"/>
              </w:rPr>
              <w:t>8 h/a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8897" w:type="dxa"/>
            <w:gridSpan w:val="8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zh-CN" w:bidi="hi-IN"/>
              </w:rPr>
              <w:t>Unidade III – Práticas em comunicação científica</w:t>
            </w: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16</w:t>
            </w:r>
            <w:r>
              <w:rPr>
                <w:rFonts w:eastAsia="Arial" w:cs="Arial" w:ascii="Arial" w:hAnsi="Arial"/>
                <w:b w:val="false"/>
                <w:position w:val="0"/>
                <w:sz w:val="20"/>
                <w:sz w:val="20"/>
                <w:szCs w:val="20"/>
                <w:vertAlign w:val="baseline"/>
              </w:rPr>
              <w:t xml:space="preserve"> h/a</w:t>
            </w:r>
          </w:p>
        </w:tc>
      </w:tr>
      <w:tr>
        <w:trPr/>
        <w:tc>
          <w:tcPr>
            <w:tcW w:w="8897" w:type="dxa"/>
            <w:gridSpan w:val="8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zh-CN" w:bidi="hi-IN"/>
              </w:rPr>
              <w:t>Unidade IV – Elaborando documentação científica</w:t>
            </w: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22</w:t>
            </w:r>
            <w:r>
              <w:rPr>
                <w:rFonts w:eastAsia="Arial" w:cs="Arial" w:ascii="Arial" w:hAnsi="Arial"/>
                <w:b w:val="false"/>
                <w:position w:val="0"/>
                <w:sz w:val="20"/>
                <w:sz w:val="20"/>
                <w:szCs w:val="20"/>
                <w:vertAlign w:val="baseline"/>
              </w:rPr>
              <w:t xml:space="preserve"> h/a</w:t>
            </w:r>
          </w:p>
        </w:tc>
      </w:tr>
      <w:tr>
        <w:trPr/>
        <w:tc>
          <w:tcPr>
            <w:tcW w:w="8897" w:type="dxa"/>
            <w:gridSpan w:val="8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4" w:space="0" w:color="000001"/>
              <w:insideH w:val="single" w:sz="18" w:space="0" w:color="000001"/>
              <w:insideV w:val="single" w:sz="4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Total</w:t>
            </w:r>
          </w:p>
        </w:tc>
        <w:tc>
          <w:tcPr>
            <w:tcW w:w="1276" w:type="dxa"/>
            <w:gridSpan w:val="2"/>
            <w:tcBorders>
              <w:top w:val="single" w:sz="18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  <w:insideH w:val="single" w:sz="18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54 h/a</w:t>
            </w:r>
          </w:p>
        </w:tc>
      </w:tr>
      <w:tr>
        <w:trPr>
          <w:trHeight w:val="313" w:hRule="atLeast"/>
        </w:trPr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2"/>
                <w:numId w:val="1"/>
              </w:numPr>
              <w:shd w:val="clear" w:fill="auto"/>
              <w:tabs>
                <w:tab w:val="left" w:pos="426" w:leader="none"/>
                <w:tab w:val="left" w:pos="709" w:leader="none"/>
              </w:tabs>
              <w:spacing w:lineRule="auto" w:line="240" w:before="0" w:after="60"/>
              <w:ind w:left="0" w:right="0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highlight w:val="white"/>
                <w:u w:val="no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IV- Metodologia de Ensino</w:t>
            </w:r>
          </w:p>
        </w:tc>
      </w:tr>
      <w:tr>
        <w:trPr>
          <w:trHeight w:val="313" w:hRule="atLeast"/>
        </w:trPr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- A disciplina será ofertada integralmente em formato presencial.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⁻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A aprendizagem processa-se-á por meio de aulas teóricas (expositivas), discussões participativas, atividades autônomas e atendimento;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⁻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As aulas teóricas destinam-se à aprendizagem compreensiva dos fatos, conceitos e princípios. Estas têm como objetivo a aprendizagem e a exploração de métodos e técnicas especiais de ensino.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⁻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Serão utilizados: Exercícios; Seminários; Trabalhos; Leitura e crítica de artigos científicos como introdução à pesquisa;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⁻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Textos, imagens, vídeos e outros recursos poderão ser disponibilizados.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- Será utilizada uma plataforma de sala de aula virtual como via oficial de comunicação, instrução de atividades extraclasse, compartilhamento de material de suporte e agendamento de atividades avaliativas e não avaliativas.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- Todos os discentes obrigatoriamente deverão estar cadastrados no Google Classroom com e-mails institucionais ativos, meio oficial de informes.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- Os textos a serem utilizados na disciplina estarão disponíveis pela pasta compartilhada associada ao cadastro da disciplina, assim como a agenda da disciplina registrada na plataforma.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⁻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As dúvidas poderão ser atendidas nos horários pré-agendados, pela plataforma Google Classroom, ou por e-mail, sendo outras formas de contato não autorizadas.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- Para o bom andamento da aula, a entrada em aula é permitida somente nos primeiros 15 minutos iniciais, salvo autorizado previamente pelo docente. Em caso de aulas </w:t>
            </w:r>
            <w:r>
              <w:rPr>
                <w:rFonts w:eastAsia="Arial" w:cs="Arial" w:ascii="Arial" w:hAnsi="Arial"/>
                <w:sz w:val="20"/>
                <w:szCs w:val="20"/>
              </w:rPr>
              <w:t>geminadas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 está autorizada a entrada nos primeiros 5 minutos de cada aula subsequente. As chamadas e registros de presença sempre são realizadas no início da aula após os 15 minutos iniciais e adicionalmente nas aulas posteriores, conforme necessidade.</w:t>
            </w:r>
          </w:p>
        </w:tc>
      </w:tr>
      <w:tr>
        <w:trPr>
          <w:trHeight w:val="313" w:hRule="atLeast"/>
        </w:trPr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V- Recursos Didáticos</w:t>
            </w:r>
          </w:p>
        </w:tc>
      </w:tr>
      <w:tr>
        <w:trPr>
          <w:trHeight w:val="313" w:hRule="atLeast"/>
        </w:trPr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- Quadro, pincel e giz; projetor; Plataforma sala de aula virtual e pasta compartilhada; E-mail institucional; Sala de aula.</w:t>
            </w:r>
          </w:p>
        </w:tc>
      </w:tr>
      <w:tr>
        <w:trPr>
          <w:trHeight w:val="313" w:hRule="atLeast"/>
        </w:trPr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VI- Avaliação da Aprendizagem</w:t>
            </w:r>
          </w:p>
        </w:tc>
      </w:tr>
      <w:tr>
        <w:trPr>
          <w:trHeight w:val="313" w:hRule="atLeast"/>
        </w:trPr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left" w:pos="142" w:leader="none"/>
              </w:tabs>
              <w:spacing w:lineRule="auto" w:line="240" w:before="0" w:after="0"/>
              <w:ind w:left="284" w:right="75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As avaliações do rendimento escolar poderão ocorrer de forma síncrona (em sala) ou assíncrona.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left" w:pos="142" w:leader="none"/>
              </w:tabs>
              <w:spacing w:lineRule="auto" w:line="240" w:before="0" w:after="0"/>
              <w:ind w:left="284" w:right="75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As avaliações devem ocorrer conforme expresso no Regimento Geral da Ufac e consoante o Plano de Ensino da disciplina ministrada pelo docente responsável, aprovado em Colegiado de Curso.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left" w:pos="142" w:leader="none"/>
              </w:tabs>
              <w:spacing w:lineRule="auto" w:line="240" w:before="0" w:after="0"/>
              <w:ind w:left="284" w:right="75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A avaliação deve ocorrer por meio de instrumentos diversos (provas orais, escritas, leitura crítica de textos; lista de atividades; apresentação de trabalhos, estudo de caso, debates, resenhas, entre outros), que priorizem os processos de avaliação na forma progressiva.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left" w:pos="142" w:leader="none"/>
              </w:tabs>
              <w:spacing w:lineRule="auto" w:line="240" w:before="0" w:after="0"/>
              <w:ind w:left="284" w:right="75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Os procedimentos de avaliação serão: alinhamento com os conceitos apresentados, apresentação, redação, coerência, abrangência e pertinência com os temas abordados em aula (síncronas e assíncronas), visão crítica e criatividade do aluno.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left" w:pos="142" w:leader="none"/>
              </w:tabs>
              <w:spacing w:lineRule="auto" w:line="240" w:before="0" w:after="0"/>
              <w:ind w:left="284" w:right="75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As provas e exames aplicados aos alunos da disciplina poderão conter, perguntas objetivas, de múltipla escolha, questões discursivas, marcação de verdadeiro ou falso ou outros tipos.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left" w:pos="142" w:leader="none"/>
              </w:tabs>
              <w:spacing w:lineRule="auto" w:line="240" w:before="0" w:after="0"/>
              <w:ind w:left="284" w:right="75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Erros ortográficos e gramaticais que comprometam a compreensão da resposta serão levados em conta na correção. Cada erro ou rasura resultarão em uma diminuição da nota em 0,01 pontos cumulativos, até o máximo de 20% da nota total da avaliação.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left" w:pos="142" w:leader="none"/>
              </w:tabs>
              <w:spacing w:lineRule="auto" w:line="240" w:before="0" w:after="0"/>
              <w:ind w:left="284" w:right="75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Nomes de organismos, estruturas, técnicos e científicos serão considerados corretos somente em sua grafia correta.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left" w:pos="142" w:leader="none"/>
              </w:tabs>
              <w:spacing w:lineRule="auto" w:line="240" w:before="0" w:after="0"/>
              <w:ind w:left="284" w:right="75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Serão considerados válidos somente respostas, relatórios e atividades enviados na forma pré-determinada (atividades impressas, manuscritas ou no campo correto da Plataforma Google Classroom da disciplina, conforme pré-estabelecido). Qualquer outra modalidade de envio não será considerada sem autorização prévia e expressa.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left" w:pos="142" w:leader="none"/>
              </w:tabs>
              <w:spacing w:lineRule="auto" w:line="240" w:before="0" w:after="0"/>
              <w:ind w:left="284" w:right="75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As avaliações realizar-se-ão nas datas fixadas pelo regente da disciplina no calendário, porém o docente terá autonomia para aplicação das avaliações, se houver necessidade, respeitando o calendário da disciplina. As AVALIAÇÕES REGIMENTAIS ocorrerão no HORÁRIO pré-determinado e deverá ser realizado dentro do período determinado no cronograma da disciplina.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left" w:pos="142" w:leader="none"/>
              </w:tabs>
              <w:spacing w:lineRule="auto" w:line="240" w:before="0" w:after="0"/>
              <w:ind w:left="284" w:right="75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Todos os seminários terão duas notas, referentes a parte escrita (40%) e apresentação (60%).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left" w:pos="142" w:leader="none"/>
              </w:tabs>
              <w:spacing w:lineRule="auto" w:line="240" w:before="0" w:after="0"/>
              <w:ind w:left="284" w:right="75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Será atribuída a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nota 0 (zero)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 a todo e qualquer trabalho escrito com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plágio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, ou seja, que contiver cópias de trechos idênticos ou alterados de livros, sites, revistas e periódicos, que não forem citados como referência bibliográfica da corrente disciplina.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left" w:pos="142" w:leader="none"/>
              </w:tabs>
              <w:spacing w:lineRule="auto" w:line="240" w:before="0" w:after="0"/>
              <w:ind w:left="284" w:right="75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Será considerado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plágio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será atribuída a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nota 0 (zero)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 a todo e qualquer trabalho que contiver cópias de trechos idênticos aos de colegas, salvo resposta correspondente ao material bibliográfico indicado (quando pertinente).</w:t>
            </w:r>
          </w:p>
          <w:p>
            <w:pPr>
              <w:pStyle w:val="Normal"/>
              <w:keepNext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left" w:pos="142" w:leader="none"/>
              </w:tabs>
              <w:spacing w:lineRule="auto" w:line="240" w:before="0" w:after="0"/>
              <w:ind w:left="284" w:right="75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O processo avaliativo ocorrerá conforme o Regimento Geral da UFAC: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142" w:leader="none"/>
              </w:tabs>
              <w:spacing w:lineRule="auto" w:line="240" w:before="0" w:after="0"/>
              <w:ind w:left="0" w:right="75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Art. 314. Será considerado aprovado na disciplina o aluno que, cumulativamente, obtiver: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142" w:leader="none"/>
              </w:tabs>
              <w:spacing w:lineRule="auto" w:line="240" w:before="0" w:after="0"/>
              <w:ind w:left="567" w:right="75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I – no mínimo 75% da frequência às atividades didáticas programadas para o período letivo;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142" w:leader="none"/>
              </w:tabs>
              <w:spacing w:lineRule="auto" w:line="240" w:before="0" w:after="0"/>
              <w:ind w:left="567" w:right="75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II – média final (MF) igual ou superior a cinco no período letivo correspondente.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142" w:leader="none"/>
              </w:tabs>
              <w:spacing w:lineRule="auto" w:line="240" w:before="0" w:after="0"/>
              <w:ind w:left="567" w:right="75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Art. 315. Não haverá abono de faltas, ressalvados os casos previstos em lei.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142" w:leader="none"/>
              </w:tabs>
              <w:spacing w:lineRule="auto" w:line="240" w:before="0" w:after="0"/>
              <w:ind w:left="567" w:right="75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Art. 316. Será considerado aprovado na disciplina, com dispensa do exame final, o aluno que, cumprido a frequência mínima exigida, obtiver média parcial igual ou superior a oito.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142" w:leader="none"/>
              </w:tabs>
              <w:spacing w:lineRule="auto" w:line="240" w:before="0" w:after="0"/>
              <w:ind w:left="567" w:right="75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Parágrafo único. A média parcial (MP) é obtida pela média aritmética de “N1” e “N2” (MP = [N1+N2] / 2).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142" w:leader="none"/>
              </w:tabs>
              <w:spacing w:lineRule="auto" w:line="240" w:before="0" w:after="0"/>
              <w:ind w:left="567" w:right="75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Art. 317. Terá direito ao exame final (EF) o aluno que cumprir a frequência mínima exigida nas atividades acadêmicas e que não tiver obtido média parcial igual a zero.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142" w:leader="none"/>
              </w:tabs>
              <w:spacing w:lineRule="auto" w:line="240" w:before="0" w:after="0"/>
              <w:ind w:left="0" w:right="75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- As etapas N1 e N2 serão subdivididas em pelo menos duas partes menores, que podem ser trabalhos, provas, seminários, relatórios, etc.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142" w:leader="none"/>
              </w:tabs>
              <w:spacing w:lineRule="auto" w:line="240" w:before="0" w:after="0"/>
              <w:ind w:left="0" w:right="75" w:hanging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826" w:leader="none"/>
                <w:tab w:val="left" w:pos="828" w:leader="none"/>
              </w:tabs>
              <w:spacing w:lineRule="auto" w:line="240" w:before="0" w:after="0"/>
              <w:ind w:left="119" w:right="75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Etapas avaliativas e pontuação: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826" w:leader="none"/>
                <w:tab w:val="left" w:pos="828" w:leader="none"/>
              </w:tabs>
              <w:spacing w:lineRule="auto" w:line="240" w:before="0" w:after="0"/>
              <w:ind w:left="119" w:right="7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N1 parcial: 3,0 pts – Atividades*.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826" w:leader="none"/>
                <w:tab w:val="left" w:pos="828" w:leader="none"/>
              </w:tabs>
              <w:spacing w:lineRule="auto" w:line="240" w:before="0" w:after="0"/>
              <w:ind w:left="119" w:right="7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N1 parcial: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7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,0 pts – Avaliação regimental parcial 1.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826" w:leader="none"/>
                <w:tab w:val="left" w:pos="828" w:leader="none"/>
              </w:tabs>
              <w:spacing w:lineRule="auto" w:line="240" w:before="0" w:after="0"/>
              <w:ind w:left="119" w:right="7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N2 parcial: 3,0 pts – Atividades *.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826" w:leader="none"/>
                <w:tab w:val="left" w:pos="828" w:leader="none"/>
              </w:tabs>
              <w:spacing w:lineRule="auto" w:line="240" w:before="0" w:after="0"/>
              <w:ind w:left="119" w:right="75" w:hanging="0"/>
              <w:jc w:val="both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N2 parcial: 7,0 pts – Avaliação regimental parcial 2.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826" w:leader="none"/>
                <w:tab w:val="left" w:pos="828" w:leader="none"/>
              </w:tabs>
              <w:spacing w:lineRule="auto" w:line="240" w:before="0" w:after="0"/>
              <w:ind w:left="119" w:right="75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* A nota será dividida pelo número de roteiros e atividades na etapa.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826" w:leader="none"/>
                <w:tab w:val="left" w:pos="828" w:leader="none"/>
              </w:tabs>
              <w:spacing w:lineRule="auto" w:line="240" w:before="0" w:after="0"/>
              <w:ind w:left="119" w:right="75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tabs>
                <w:tab w:val="left" w:pos="826" w:leader="none"/>
                <w:tab w:val="left" w:pos="828" w:leader="none"/>
              </w:tabs>
              <w:spacing w:lineRule="auto" w:line="240" w:before="0" w:after="0"/>
              <w:ind w:left="0" w:right="75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- Cada uma das atividades tem uma data e horário limite específico de entrega / envio registrado no cronograma e na plataforma. Após a data e horário limite específico a atividade poderá ser enviada com nota máxima possível reduzida em 50%, sendo aceita até o limite geral para envio de atividades da etapa correspondente (N1 ou N2) previsto no cronograma da disciplina.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- Conforme art. 317 do Regimento Geral da UFAC “Terá direito ao exame final (EF) o aluno que cumprir a frequência mínima exigida nas atividades acadêmicas e que não tiver obtido média parcial igual a zero; o prazo para realização do exame final é de, no mínimo, três dias úteis, contados a partir da divulgação da média parcial”. O EF será realizado após o cronograma regular da disciplina, não sendo contabilizado na carga horária.</w:t>
            </w:r>
          </w:p>
        </w:tc>
      </w:tr>
      <w:tr>
        <w:trPr/>
        <w:tc>
          <w:tcPr>
            <w:tcW w:w="10173" w:type="dxa"/>
            <w:gridSpan w:val="10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  <w:insideH w:val="single" w:sz="4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VII- Bibliografia</w:t>
            </w:r>
          </w:p>
        </w:tc>
      </w:tr>
      <w:tr>
        <w:trPr/>
        <w:tc>
          <w:tcPr>
            <w:tcW w:w="10173" w:type="dxa"/>
            <w:gridSpan w:val="10"/>
            <w:tcBorders>
              <w:top w:val="single" w:sz="4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1- Bibliografia Básica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Básica: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t-BR" w:eastAsia="en-US" w:bidi="ar-SA"/>
              </w:rPr>
              <w:t xml:space="preserve">BARROS, A.J.P. e LEHFELD, N. A. S. </w:t>
            </w:r>
            <w:r>
              <w:rPr>
                <w:rFonts w:cs="Arial" w:ascii="Arial" w:hAnsi="Arial"/>
                <w:b/>
                <w:sz w:val="20"/>
                <w:szCs w:val="20"/>
                <w:lang w:val="pt-BR" w:eastAsia="en-US" w:bidi="ar-SA"/>
              </w:rPr>
              <w:t>Projeto de pesquisa: propostas metodológicas</w:t>
            </w:r>
            <w:r>
              <w:rPr>
                <w:rFonts w:cs="Arial" w:ascii="Arial" w:hAnsi="Arial"/>
                <w:sz w:val="20"/>
                <w:szCs w:val="20"/>
                <w:lang w:val="pt-BR" w:eastAsia="en-US" w:bidi="ar-SA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  <w:lang w:val="pt-BR" w:eastAsia="en-US" w:bidi="ar-SA"/>
              </w:rPr>
              <w:t>Petrópolis: Vozes. 16ª ed., 2005.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pt-BR" w:eastAsia="en-US" w:bidi="ar-SA"/>
              </w:rPr>
              <w:t xml:space="preserve">LAKATOS, E. M. e MARCONI, M. A. </w:t>
            </w:r>
            <w:r>
              <w:rPr>
                <w:rFonts w:ascii="Arial" w:hAnsi="Arial"/>
                <w:b/>
                <w:sz w:val="20"/>
                <w:szCs w:val="20"/>
                <w:lang w:val="pt-BR" w:eastAsia="en-US" w:bidi="ar-SA"/>
              </w:rPr>
              <w:t>Metodologia do Trabalho Científico</w:t>
            </w:r>
            <w:r>
              <w:rPr>
                <w:rFonts w:ascii="Arial" w:hAnsi="Arial"/>
                <w:sz w:val="20"/>
                <w:szCs w:val="20"/>
                <w:lang w:val="pt-BR" w:eastAsia="en-US" w:bidi="ar-SA"/>
              </w:rPr>
              <w:t>. São Paulo: Atlas. 7ª ed., 2007.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FFFFFF"/>
              <w:suppressAutoHyphens w:val="true"/>
              <w:spacing w:lineRule="auto" w:line="240" w:before="0" w:after="0"/>
              <w:ind w:left="58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Garamond" w:cs="Garamond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en-US" w:bidi="ar-SA"/>
              </w:rPr>
              <w:t xml:space="preserve">RUIZ, J. A. </w:t>
            </w:r>
            <w:r>
              <w:rPr>
                <w:rFonts w:eastAsia="Garamond" w:cs="Garamond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en-US" w:bidi="ar-SA"/>
              </w:rPr>
              <w:t>Metodologia científica</w:t>
            </w:r>
            <w:r>
              <w:rPr>
                <w:rFonts w:eastAsia="Garamond" w:cs="Garamond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en-US" w:bidi="ar-SA"/>
              </w:rPr>
              <w:t xml:space="preserve">: guia para eficiência nos estudos. 6.ed., reimpr. São </w:t>
            </w:r>
            <w:r>
              <w:rPr>
                <w:rFonts w:eastAsia="Garamond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en-US" w:bidi="ar-SA"/>
              </w:rPr>
              <w:t>Paulo: Atlas, 2013. 170p.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2-</w:t>
            </w: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Bibliografia Complementar</w:t>
            </w:r>
          </w:p>
          <w:p>
            <w:pPr>
              <w:pStyle w:val="TableParagraph"/>
              <w:widowControl w:val="false"/>
              <w:tabs>
                <w:tab w:val="left" w:pos="826" w:leader="none"/>
                <w:tab w:val="left" w:pos="828" w:leader="none"/>
              </w:tabs>
              <w:suppressAutoHyphens w:val="true"/>
              <w:spacing w:before="0" w:after="0"/>
              <w:ind w:right="75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 w:eastAsia="en-US" w:bidi="ar-SA"/>
              </w:rPr>
              <w:t xml:space="preserve">BARATA, Rita de Cássia Barradas. Dez coisas que você deveria saber sobre o Qualis. </w:t>
            </w:r>
            <w:r>
              <w:rPr>
                <w:rFonts w:cs="Arial" w:ascii="Arial" w:hAnsi="Arial"/>
                <w:b/>
                <w:sz w:val="20"/>
                <w:szCs w:val="20"/>
                <w:shd w:fill="FFFFFF" w:val="clear"/>
                <w:lang w:val="pt-BR" w:eastAsia="en-US" w:bidi="ar-SA"/>
              </w:rPr>
              <w:t>Revista Brasileira de Pós-Graduação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 w:eastAsia="en-US" w:bidi="ar-SA"/>
              </w:rPr>
              <w:t>, v. 13, n. 1, p. 13-40, 2016.</w:t>
            </w:r>
          </w:p>
          <w:p>
            <w:pPr>
              <w:pStyle w:val="TableParagraph"/>
              <w:widowControl w:val="false"/>
              <w:tabs>
                <w:tab w:val="left" w:pos="826" w:leader="none"/>
                <w:tab w:val="left" w:pos="828" w:leader="none"/>
              </w:tabs>
              <w:suppressAutoHyphens w:val="true"/>
              <w:spacing w:before="0" w:after="0"/>
              <w:ind w:right="75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 w:eastAsia="en-US" w:bidi="ar-SA"/>
              </w:rPr>
              <w:t>FERREIRA, Aloízio Soares; ABREU, Márvio Lobão Teixeira de. Desconstruindo um artigo científico. </w:t>
            </w:r>
            <w:r>
              <w:rPr>
                <w:rFonts w:cs="Arial" w:ascii="Arial" w:hAnsi="Arial"/>
                <w:b/>
                <w:bCs/>
                <w:sz w:val="20"/>
                <w:szCs w:val="20"/>
                <w:shd w:fill="FFFFFF" w:val="clear"/>
                <w:lang w:val="pt-BR" w:eastAsia="en-US" w:bidi="ar-SA"/>
              </w:rPr>
              <w:t>Revista Brasileira de Zootecnia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  <w:lang w:val="pt-BR" w:eastAsia="en-US" w:bidi="ar-SA"/>
              </w:rPr>
              <w:t>, v. 36, p. 377-385, 2007.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t-BR" w:eastAsia="en-US" w:bidi="ar-SA"/>
              </w:rPr>
              <w:t xml:space="preserve">GALLIANO, A. G. </w:t>
            </w:r>
            <w:r>
              <w:rPr>
                <w:rFonts w:cs="Arial" w:ascii="Arial" w:hAnsi="Arial"/>
                <w:b/>
                <w:sz w:val="20"/>
                <w:szCs w:val="20"/>
                <w:lang w:val="pt-BR" w:eastAsia="en-US" w:bidi="ar-SA"/>
              </w:rPr>
              <w:t>O método científico</w:t>
            </w:r>
            <w:r>
              <w:rPr>
                <w:rFonts w:cs="Arial" w:ascii="Arial" w:hAnsi="Arial"/>
                <w:sz w:val="20"/>
                <w:szCs w:val="20"/>
                <w:lang w:val="pt-BR" w:eastAsia="en-US" w:bidi="ar-SA"/>
              </w:rPr>
              <w:t>: teoria e prática. São Paulo: Harbra, 1986. 200p.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pt-BR" w:eastAsia="en-US" w:bidi="ar-SA"/>
              </w:rPr>
              <w:t xml:space="preserve">MARCONI, M. A. </w:t>
            </w:r>
            <w:r>
              <w:rPr>
                <w:rFonts w:ascii="Arial" w:hAnsi="Arial"/>
                <w:b/>
                <w:sz w:val="20"/>
                <w:szCs w:val="20"/>
                <w:lang w:val="pt-BR" w:eastAsia="en-US" w:bidi="ar-SA"/>
              </w:rPr>
              <w:t>Fundamentos de metodologia científica</w:t>
            </w:r>
            <w:r>
              <w:rPr>
                <w:rFonts w:ascii="Arial" w:hAnsi="Arial"/>
                <w:sz w:val="20"/>
                <w:szCs w:val="20"/>
                <w:lang w:val="pt-BR" w:eastAsia="en-US" w:bidi="ar-SA"/>
              </w:rPr>
              <w:t>. 7. ed. São Paulo : Atlas, 2010. 297 p.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pt-BR" w:eastAsia="en-US" w:bidi="ar-SA"/>
              </w:rPr>
              <w:t xml:space="preserve">MARCONI, M. A. LAKATOS, E. M.; </w:t>
            </w:r>
            <w:r>
              <w:rPr>
                <w:rFonts w:ascii="Arial" w:hAnsi="Arial"/>
                <w:b/>
                <w:sz w:val="20"/>
                <w:szCs w:val="20"/>
                <w:lang w:val="pt-BR" w:eastAsia="en-US" w:bidi="ar-SA"/>
              </w:rPr>
              <w:t>Técnicas de Pesquisa</w:t>
            </w:r>
            <w:r>
              <w:rPr>
                <w:rFonts w:ascii="Arial" w:hAnsi="Arial"/>
                <w:sz w:val="20"/>
                <w:szCs w:val="20"/>
                <w:lang w:val="pt-BR" w:eastAsia="en-US" w:bidi="ar-SA"/>
              </w:rPr>
              <w:t>: Planejamento, execução e amostragens. Elaboração e interpretação de dados. 7. ed. São Paulo: Atlas, 2007. 296 p.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pt-BR" w:eastAsia="en-US" w:bidi="ar-SA"/>
              </w:rPr>
              <w:t xml:space="preserve">RUDIO, F. V. </w:t>
            </w:r>
            <w:r>
              <w:rPr>
                <w:rFonts w:ascii="Arial" w:hAnsi="Arial"/>
                <w:b/>
                <w:sz w:val="20"/>
                <w:szCs w:val="20"/>
                <w:lang w:val="pt-BR" w:eastAsia="en-US" w:bidi="ar-SA"/>
              </w:rPr>
              <w:t>Introdução ao projeto de pesquisa científica</w:t>
            </w:r>
            <w:r>
              <w:rPr>
                <w:rFonts w:ascii="Arial" w:hAnsi="Arial"/>
                <w:sz w:val="20"/>
                <w:szCs w:val="20"/>
                <w:lang w:val="pt-BR" w:eastAsia="en-US" w:bidi="ar-SA"/>
              </w:rPr>
              <w:t>. 16. ed. Petrópolis, RJ: Vozes, 1991. 120p.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Garamond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en-US" w:bidi="ar-SA"/>
              </w:rPr>
              <w:t xml:space="preserve">SEVERINO, A. J. </w:t>
            </w:r>
            <w:r>
              <w:rPr>
                <w:rFonts w:eastAsia="Garamond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en-US" w:bidi="ar-SA"/>
              </w:rPr>
              <w:t>Metodologia do trabalho científico</w:t>
            </w:r>
            <w:r>
              <w:rPr>
                <w:rFonts w:eastAsia="Garamond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en-US" w:bidi="ar-SA"/>
              </w:rPr>
              <w:t>. São Paulo: Cortez. 23ª ed., 2007.</w:t>
            </w:r>
          </w:p>
          <w:p>
            <w:pPr>
              <w:pStyle w:val="Normal"/>
              <w:widowControl w:val="false"/>
              <w:shd w:val="clear" w:fill="auto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Garamon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highlight w:val="white"/>
                <w:u w:val="none"/>
                <w:lang w:val="pt-BR" w:eastAsia="en-US" w:bidi="ar-SA"/>
              </w:rPr>
            </w:pPr>
            <w:r>
              <w:rPr>
                <w:rFonts w:eastAsia="Garamon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highlight w:val="white"/>
                <w:u w:val="none"/>
                <w:lang w:val="pt-BR" w:eastAsia="en-US" w:bidi="ar-SA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3- Bibliografia Sugerida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76" w:before="0" w:after="0"/>
              <w:ind w:left="58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MACHADO, E O.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Material de referência para metodologia e comunicação científica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. 1ª Ed. Universidade Federal do Acre (Centro Multidisciplinar), 2019.</w:t>
            </w:r>
          </w:p>
        </w:tc>
      </w:tr>
      <w:tr>
        <w:trPr>
          <w:trHeight w:val="313" w:hRule="atLeast"/>
        </w:trPr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b/>
                <w:b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>VIII- Cronograma da Disciplina</w:t>
            </w:r>
          </w:p>
        </w:tc>
      </w:tr>
      <w:tr>
        <w:trPr>
          <w:trHeight w:val="313" w:hRule="atLeast"/>
        </w:trPr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Next/>
              <w:keepLines/>
              <w:widowControl w:val="false"/>
              <w:shd w:val="clear" w:fill="auto"/>
              <w:spacing w:lineRule="auto" w:line="240" w:before="0" w:after="0"/>
              <w:ind w:left="100" w:right="0" w:hanging="0"/>
              <w:jc w:val="left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Período de realização: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09/10/2023 a 19/02/2024</w:t>
            </w:r>
          </w:p>
          <w:p>
            <w:pPr>
              <w:pStyle w:val="Normal"/>
              <w:keepNext/>
              <w:keepLines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Dia e Horário de Execução: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 quinta-feira, </w:t>
            </w:r>
            <w:bookmarkStart w:id="0" w:name="__DdeLink__434_1388511651"/>
            <w:bookmarkEnd w:id="0"/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19:00 às 22:35</w:t>
            </w:r>
          </w:p>
        </w:tc>
      </w:tr>
      <w:tr>
        <w:trPr>
          <w:trHeight w:val="323" w:hRule="atLeast"/>
        </w:trPr>
        <w:tc>
          <w:tcPr>
            <w:tcW w:w="7882" w:type="dxa"/>
            <w:gridSpan w:val="7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Lines/>
              <w:widowControl w:val="false"/>
              <w:jc w:val="center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Unidades Temáticas</w:t>
            </w:r>
          </w:p>
        </w:tc>
        <w:tc>
          <w:tcPr>
            <w:tcW w:w="11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>
                <w:rFonts w:ascii="Arial" w:hAnsi="Arial" w:eastAsia="Arial" w:cs="Arial"/>
                <w:b/>
                <w:b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Início</w:t>
            </w:r>
          </w:p>
        </w:tc>
        <w:tc>
          <w:tcPr>
            <w:tcW w:w="1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>
                <w:rFonts w:ascii="Arial" w:hAnsi="Arial" w:eastAsia="Arial" w:cs="Arial"/>
                <w:b/>
                <w:b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Término</w:t>
            </w:r>
          </w:p>
        </w:tc>
      </w:tr>
      <w:tr>
        <w:trPr>
          <w:trHeight w:val="322" w:hRule="atLeast"/>
        </w:trPr>
        <w:tc>
          <w:tcPr>
            <w:tcW w:w="7882" w:type="dxa"/>
            <w:gridSpan w:val="7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zh-CN" w:bidi="hi-IN"/>
              </w:rPr>
              <w:t>Unidade I – Ferramentas para o desenvolvimento de trabalhos científicos</w:t>
            </w:r>
          </w:p>
        </w:tc>
        <w:tc>
          <w:tcPr>
            <w:tcW w:w="11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/>
            </w:pP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19/10/23</w:t>
            </w:r>
          </w:p>
        </w:tc>
        <w:tc>
          <w:tcPr>
            <w:tcW w:w="1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/>
            </w:pP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26/10/23</w:t>
            </w:r>
          </w:p>
        </w:tc>
      </w:tr>
      <w:tr>
        <w:trPr>
          <w:trHeight w:val="322" w:hRule="atLeast"/>
        </w:trPr>
        <w:tc>
          <w:tcPr>
            <w:tcW w:w="7882" w:type="dxa"/>
            <w:gridSpan w:val="7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zh-CN" w:bidi="hi-IN"/>
              </w:rPr>
              <w:t>Unidade II – Conhecendo a documentação científica</w:t>
            </w:r>
          </w:p>
        </w:tc>
        <w:tc>
          <w:tcPr>
            <w:tcW w:w="11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/>
            </w:pP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26/10/23</w:t>
            </w:r>
          </w:p>
        </w:tc>
        <w:tc>
          <w:tcPr>
            <w:tcW w:w="1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/>
            </w:pP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16/11/23</w:t>
            </w:r>
          </w:p>
        </w:tc>
      </w:tr>
      <w:tr>
        <w:trPr>
          <w:trHeight w:val="322" w:hRule="atLeast"/>
        </w:trPr>
        <w:tc>
          <w:tcPr>
            <w:tcW w:w="7882" w:type="dxa"/>
            <w:gridSpan w:val="7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zh-CN" w:bidi="hi-IN"/>
              </w:rPr>
              <w:t>Unidade III – Práticas em comunicação científica</w:t>
            </w:r>
          </w:p>
        </w:tc>
        <w:tc>
          <w:tcPr>
            <w:tcW w:w="11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/>
            </w:pP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16/11/23</w:t>
            </w:r>
          </w:p>
        </w:tc>
        <w:tc>
          <w:tcPr>
            <w:tcW w:w="1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/>
            </w:pP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14/12/2023</w:t>
            </w:r>
          </w:p>
        </w:tc>
      </w:tr>
      <w:tr>
        <w:trPr>
          <w:trHeight w:val="322" w:hRule="atLeast"/>
        </w:trPr>
        <w:tc>
          <w:tcPr>
            <w:tcW w:w="7882" w:type="dxa"/>
            <w:gridSpan w:val="7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A"/>
                <w:position w:val="0"/>
                <w:sz w:val="24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Arial" w:cs="Arial" w:ascii="Arial" w:hAnsi="Arial"/>
                <w:b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  <w:lang w:val="pt-BR" w:eastAsia="zh-CN" w:bidi="hi-IN"/>
              </w:rPr>
              <w:t>Unidade IV – Elaborando documentação científica</w:t>
            </w:r>
          </w:p>
        </w:tc>
        <w:tc>
          <w:tcPr>
            <w:tcW w:w="11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/>
            </w:pP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14/12/2023</w:t>
            </w:r>
          </w:p>
        </w:tc>
        <w:tc>
          <w:tcPr>
            <w:tcW w:w="1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/>
            </w:pP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15/02/2024</w:t>
            </w:r>
          </w:p>
        </w:tc>
      </w:tr>
      <w:tr>
        <w:trPr>
          <w:trHeight w:val="323" w:hRule="atLeast"/>
        </w:trPr>
        <w:tc>
          <w:tcPr>
            <w:tcW w:w="7882" w:type="dxa"/>
            <w:gridSpan w:val="7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Lines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Avaliação da aprendizagem</w:t>
            </w:r>
          </w:p>
        </w:tc>
        <w:tc>
          <w:tcPr>
            <w:tcW w:w="229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spacing w:lineRule="auto" w:line="240" w:before="120" w:after="0"/>
              <w:ind w:left="-57" w:right="-57" w:hanging="0"/>
              <w:jc w:val="center"/>
              <w:rPr>
                <w:rFonts w:ascii="Arial" w:hAnsi="Arial" w:eastAsia="Arial" w:cs="Arial"/>
                <w:b/>
                <w:b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Data de Realização</w:t>
            </w:r>
          </w:p>
        </w:tc>
      </w:tr>
      <w:tr>
        <w:trPr>
          <w:trHeight w:val="322" w:hRule="atLeast"/>
        </w:trPr>
        <w:tc>
          <w:tcPr>
            <w:tcW w:w="7882" w:type="dxa"/>
            <w:gridSpan w:val="7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Lines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Avaliação1-N1 - AVALIAÇÃO REGIMENTAL N1</w:t>
            </w:r>
          </w:p>
        </w:tc>
        <w:tc>
          <w:tcPr>
            <w:tcW w:w="229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/>
            </w:pPr>
            <w:bookmarkStart w:id="1" w:name="__DdeLink__3258_3158055855"/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07/12</w:t>
            </w:r>
            <w:bookmarkEnd w:id="1"/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/2023</w:t>
            </w:r>
          </w:p>
        </w:tc>
      </w:tr>
      <w:tr>
        <w:trPr>
          <w:trHeight w:val="322" w:hRule="atLeast"/>
        </w:trPr>
        <w:tc>
          <w:tcPr>
            <w:tcW w:w="7882" w:type="dxa"/>
            <w:gridSpan w:val="7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Lines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Avaliação2-N1 – Atividades N1 (limite)</w:t>
            </w:r>
          </w:p>
        </w:tc>
        <w:tc>
          <w:tcPr>
            <w:tcW w:w="229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07/12/2023</w:t>
            </w:r>
          </w:p>
        </w:tc>
      </w:tr>
      <w:tr>
        <w:trPr>
          <w:trHeight w:val="322" w:hRule="atLeast"/>
        </w:trPr>
        <w:tc>
          <w:tcPr>
            <w:tcW w:w="7882" w:type="dxa"/>
            <w:gridSpan w:val="7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Lines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Avaliação1-N2 - AVALIAÇÃO REGIMENTAL N2</w:t>
            </w:r>
          </w:p>
        </w:tc>
        <w:tc>
          <w:tcPr>
            <w:tcW w:w="229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08/02/2024</w:t>
            </w:r>
          </w:p>
        </w:tc>
      </w:tr>
      <w:tr>
        <w:trPr>
          <w:trHeight w:val="322" w:hRule="atLeast"/>
        </w:trPr>
        <w:tc>
          <w:tcPr>
            <w:tcW w:w="7882" w:type="dxa"/>
            <w:gridSpan w:val="7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Lines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Avaliação2-N2 - </w:t>
            </w:r>
            <w:bookmarkStart w:id="2" w:name="__DdeLink__372_3641430318"/>
            <w:bookmarkEnd w:id="2"/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Atividades N2 (limite)</w:t>
            </w:r>
          </w:p>
        </w:tc>
        <w:tc>
          <w:tcPr>
            <w:tcW w:w="229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15/02/2024</w:t>
            </w:r>
          </w:p>
        </w:tc>
      </w:tr>
      <w:tr>
        <w:trPr>
          <w:trHeight w:val="322" w:hRule="atLeast"/>
        </w:trPr>
        <w:tc>
          <w:tcPr>
            <w:tcW w:w="7882" w:type="dxa"/>
            <w:gridSpan w:val="7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Normal"/>
              <w:keepLines/>
              <w:widowControl w:val="false"/>
              <w:rPr>
                <w:rFonts w:ascii="Arial" w:hAnsi="Arial" w:eastAsia="Arial" w:cs="Arial"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Realização da Prova Final</w:t>
            </w:r>
          </w:p>
        </w:tc>
        <w:tc>
          <w:tcPr>
            <w:tcW w:w="2291" w:type="dxa"/>
            <w:gridSpan w:val="3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Lines/>
              <w:widowControl w:val="false"/>
              <w:ind w:left="-57" w:right="-57" w:hanging="0"/>
              <w:jc w:val="center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12/03/2024</w:t>
            </w:r>
          </w:p>
        </w:tc>
      </w:tr>
      <w:tr>
        <w:trPr>
          <w:trHeight w:val="313" w:hRule="atLeast"/>
        </w:trPr>
        <w:tc>
          <w:tcPr>
            <w:tcW w:w="10173" w:type="dxa"/>
            <w:gridSpan w:val="10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keepLines/>
              <w:widowControl w:val="false"/>
              <w:spacing w:lineRule="auto" w:line="240" w:before="120" w:after="0"/>
              <w:jc w:val="both"/>
              <w:rPr/>
            </w:pPr>
            <w:r>
              <w:rPr>
                <w:rFonts w:eastAsia="Arial" w:cs="Arial" w:ascii="Arial" w:hAnsi="Arial"/>
                <w:b/>
                <w:position w:val="0"/>
                <w:sz w:val="20"/>
                <w:sz w:val="20"/>
                <w:szCs w:val="20"/>
                <w:vertAlign w:val="baseline"/>
              </w:rPr>
              <w:t xml:space="preserve">Aprovação do Colegiado de Curso </w:t>
            </w: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 xml:space="preserve">(Regimento Geral da UFAC, Artigo 70, incisos II). </w:t>
            </w:r>
          </w:p>
          <w:p>
            <w:pPr>
              <w:pStyle w:val="Normal"/>
              <w:keepLines/>
              <w:widowControl w:val="false"/>
              <w:spacing w:lineRule="auto" w:line="240" w:before="120" w:after="0"/>
              <w:jc w:val="both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 xml:space="preserve">Plano de Curso elaborado nos termos do §2º, Art. 243 do Regimento Geral da Ufac, apreciado e homologado pelo Colegiado do Curso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de Licenciatura em Ciências Biológicas </w:t>
            </w: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em reunião realizada em 04 de outubro de 2023, conforme estabelecido no Regimento da Ufac, Art. 70, II.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Cruzeiro do Sul, 04 de outubro de 2023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Ewerton Ortiz Machado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Assinado digitalmente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</w:tbl>
    <w:p>
      <w:pPr>
        <w:pStyle w:val="Normal"/>
        <w:keepNext/>
        <w:keepLines w:val="false"/>
        <w:pageBreakBefore w:val="false"/>
        <w:widowControl w:val="false"/>
        <w:shd w:val="clear" w:fill="auto"/>
        <w:spacing w:lineRule="auto" w:line="360" w:before="0" w:after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418" w:right="849" w:header="0" w:top="1134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0"/>
        <w:sz w:val="20"/>
        <w:b w:val="false"/>
        <w:szCs w:val="24"/>
        <w:rFonts w:ascii="Arial" w:hAnsi="Arial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0"/>
        <w:sz w:val="20"/>
        <w:b/>
        <w:szCs w:val="24"/>
        <w:rFonts w:ascii="Arial" w:hAnsi="Arial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pageBreakBefore w:val="false"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00000A"/>
      <w:sz w:val="48"/>
      <w:szCs w:val="48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/>
      <w:keepLines/>
      <w:pageBreakBefore w:val="false"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/>
      <w:keepLines/>
      <w:pageBreakBefore w:val="false"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00000A"/>
      <w:sz w:val="20"/>
      <w:szCs w:val="20"/>
      <w:lang w:val="pt-BR" w:eastAsia="zh-CN" w:bidi="hi-IN"/>
    </w:rPr>
  </w:style>
  <w:style w:type="character" w:styleId="ListLabel1">
    <w:name w:val="ListLabel 1"/>
    <w:qFormat/>
    <w:rPr>
      <w:rFonts w:ascii="Arial" w:hAnsi="Arial"/>
      <w:b w:val="false"/>
      <w:position w:val="0"/>
      <w:sz w:val="20"/>
      <w:sz w:val="20"/>
      <w:szCs w:val="24"/>
      <w:vertAlign w:val="baseline"/>
    </w:rPr>
  </w:style>
  <w:style w:type="character" w:styleId="ListLabel2">
    <w:name w:val="ListLabel 2"/>
    <w:qFormat/>
    <w:rPr>
      <w:position w:val="0"/>
      <w:sz w:val="24"/>
      <w:sz w:val="24"/>
      <w:szCs w:val="24"/>
      <w:vertAlign w:val="baseline"/>
    </w:rPr>
  </w:style>
  <w:style w:type="character" w:styleId="ListLabel3">
    <w:name w:val="ListLabel 3"/>
    <w:qFormat/>
    <w:rPr>
      <w:rFonts w:ascii="Arial" w:hAnsi="Arial"/>
      <w:b/>
      <w:position w:val="0"/>
      <w:sz w:val="20"/>
      <w:sz w:val="20"/>
      <w:szCs w:val="24"/>
      <w:vertAlign w:val="baseline"/>
    </w:rPr>
  </w:style>
  <w:style w:type="character" w:styleId="ListLabel4">
    <w:name w:val="ListLabel 4"/>
    <w:qFormat/>
    <w:rPr>
      <w:position w:val="0"/>
      <w:sz w:val="24"/>
      <w:sz w:val="24"/>
      <w:szCs w:val="24"/>
      <w:vertAlign w:val="baseline"/>
    </w:rPr>
  </w:style>
  <w:style w:type="character" w:styleId="ListLabel5">
    <w:name w:val="ListLabel 5"/>
    <w:qFormat/>
    <w:rPr>
      <w:position w:val="0"/>
      <w:sz w:val="24"/>
      <w:sz w:val="24"/>
      <w:szCs w:val="24"/>
      <w:vertAlign w:val="baseline"/>
    </w:rPr>
  </w:style>
  <w:style w:type="character" w:styleId="ListLabel6">
    <w:name w:val="ListLabel 6"/>
    <w:qFormat/>
    <w:rPr>
      <w:position w:val="0"/>
      <w:sz w:val="24"/>
      <w:sz w:val="24"/>
      <w:szCs w:val="24"/>
      <w:vertAlign w:val="baseline"/>
    </w:rPr>
  </w:style>
  <w:style w:type="character" w:styleId="ListLabel7">
    <w:name w:val="ListLabel 7"/>
    <w:qFormat/>
    <w:rPr>
      <w:position w:val="0"/>
      <w:sz w:val="24"/>
      <w:sz w:val="24"/>
      <w:szCs w:val="24"/>
      <w:vertAlign w:val="baseline"/>
    </w:rPr>
  </w:style>
  <w:style w:type="character" w:styleId="ListLabel8">
    <w:name w:val="ListLabel 8"/>
    <w:qFormat/>
    <w:rPr>
      <w:position w:val="0"/>
      <w:sz w:val="24"/>
      <w:sz w:val="24"/>
      <w:szCs w:val="24"/>
      <w:vertAlign w:val="baseline"/>
    </w:rPr>
  </w:style>
  <w:style w:type="character" w:styleId="ListLabel9">
    <w:name w:val="ListLabel 9"/>
    <w:qFormat/>
    <w:rPr>
      <w:position w:val="0"/>
      <w:sz w:val="24"/>
      <w:sz w:val="24"/>
      <w:szCs w:val="24"/>
      <w:vertAlign w:val="baseline"/>
    </w:rPr>
  </w:style>
  <w:style w:type="character" w:styleId="ListLabel10">
    <w:name w:val="ListLabel 10"/>
    <w:qFormat/>
    <w:rPr>
      <w:rFonts w:ascii="Arial" w:hAnsi="Arial"/>
      <w:b w:val="false"/>
      <w:position w:val="0"/>
      <w:sz w:val="20"/>
      <w:sz w:val="20"/>
      <w:szCs w:val="24"/>
      <w:vertAlign w:val="baseline"/>
    </w:rPr>
  </w:style>
  <w:style w:type="character" w:styleId="ListLabel11">
    <w:name w:val="ListLabel 11"/>
    <w:qFormat/>
    <w:rPr>
      <w:position w:val="0"/>
      <w:sz w:val="24"/>
      <w:sz w:val="24"/>
      <w:szCs w:val="24"/>
      <w:vertAlign w:val="baseline"/>
    </w:rPr>
  </w:style>
  <w:style w:type="character" w:styleId="ListLabel12">
    <w:name w:val="ListLabel 12"/>
    <w:qFormat/>
    <w:rPr>
      <w:rFonts w:ascii="Arial" w:hAnsi="Arial"/>
      <w:b/>
      <w:position w:val="0"/>
      <w:sz w:val="20"/>
      <w:sz w:val="20"/>
      <w:szCs w:val="24"/>
      <w:vertAlign w:val="baseline"/>
    </w:rPr>
  </w:style>
  <w:style w:type="character" w:styleId="ListLabel13">
    <w:name w:val="ListLabel 13"/>
    <w:qFormat/>
    <w:rPr>
      <w:position w:val="0"/>
      <w:sz w:val="24"/>
      <w:sz w:val="24"/>
      <w:szCs w:val="24"/>
      <w:vertAlign w:val="baseline"/>
    </w:rPr>
  </w:style>
  <w:style w:type="character" w:styleId="ListLabel14">
    <w:name w:val="ListLabel 14"/>
    <w:qFormat/>
    <w:rPr>
      <w:position w:val="0"/>
      <w:sz w:val="24"/>
      <w:sz w:val="24"/>
      <w:szCs w:val="24"/>
      <w:vertAlign w:val="baseline"/>
    </w:rPr>
  </w:style>
  <w:style w:type="character" w:styleId="ListLabel15">
    <w:name w:val="ListLabel 15"/>
    <w:qFormat/>
    <w:rPr>
      <w:position w:val="0"/>
      <w:sz w:val="24"/>
      <w:sz w:val="24"/>
      <w:szCs w:val="24"/>
      <w:vertAlign w:val="baseline"/>
    </w:rPr>
  </w:style>
  <w:style w:type="character" w:styleId="ListLabel16">
    <w:name w:val="ListLabel 16"/>
    <w:qFormat/>
    <w:rPr>
      <w:position w:val="0"/>
      <w:sz w:val="24"/>
      <w:sz w:val="24"/>
      <w:szCs w:val="24"/>
      <w:vertAlign w:val="baseline"/>
    </w:rPr>
  </w:style>
  <w:style w:type="character" w:styleId="ListLabel17">
    <w:name w:val="ListLabel 17"/>
    <w:qFormat/>
    <w:rPr>
      <w:position w:val="0"/>
      <w:sz w:val="24"/>
      <w:sz w:val="24"/>
      <w:szCs w:val="24"/>
      <w:vertAlign w:val="baseline"/>
    </w:rPr>
  </w:style>
  <w:style w:type="character" w:styleId="ListLabel18">
    <w:name w:val="ListLabel 18"/>
    <w:qFormat/>
    <w:rPr>
      <w:position w:val="0"/>
      <w:sz w:val="24"/>
      <w:sz w:val="24"/>
      <w:szCs w:val="24"/>
      <w:vertAlign w:val="baseline"/>
    </w:rPr>
  </w:style>
  <w:style w:type="character" w:styleId="ListLabel19">
    <w:name w:val="ListLabel 19"/>
    <w:qFormat/>
    <w:rPr>
      <w:rFonts w:ascii="Arial" w:hAnsi="Arial"/>
      <w:b w:val="false"/>
      <w:position w:val="0"/>
      <w:sz w:val="20"/>
      <w:sz w:val="20"/>
      <w:szCs w:val="24"/>
      <w:vertAlign w:val="baseline"/>
    </w:rPr>
  </w:style>
  <w:style w:type="character" w:styleId="ListLabel20">
    <w:name w:val="ListLabel 20"/>
    <w:qFormat/>
    <w:rPr>
      <w:position w:val="0"/>
      <w:sz w:val="24"/>
      <w:sz w:val="24"/>
      <w:szCs w:val="24"/>
      <w:vertAlign w:val="baseline"/>
    </w:rPr>
  </w:style>
  <w:style w:type="character" w:styleId="ListLabel21">
    <w:name w:val="ListLabel 21"/>
    <w:qFormat/>
    <w:rPr>
      <w:rFonts w:ascii="Arial" w:hAnsi="Arial"/>
      <w:b/>
      <w:position w:val="0"/>
      <w:sz w:val="20"/>
      <w:sz w:val="20"/>
      <w:szCs w:val="24"/>
      <w:vertAlign w:val="baseline"/>
    </w:rPr>
  </w:style>
  <w:style w:type="character" w:styleId="ListLabel22">
    <w:name w:val="ListLabel 22"/>
    <w:qFormat/>
    <w:rPr>
      <w:position w:val="0"/>
      <w:sz w:val="24"/>
      <w:sz w:val="24"/>
      <w:szCs w:val="24"/>
      <w:vertAlign w:val="baseline"/>
    </w:rPr>
  </w:style>
  <w:style w:type="character" w:styleId="ListLabel23">
    <w:name w:val="ListLabel 23"/>
    <w:qFormat/>
    <w:rPr>
      <w:position w:val="0"/>
      <w:sz w:val="24"/>
      <w:sz w:val="24"/>
      <w:szCs w:val="24"/>
      <w:vertAlign w:val="baseline"/>
    </w:rPr>
  </w:style>
  <w:style w:type="character" w:styleId="ListLabel24">
    <w:name w:val="ListLabel 24"/>
    <w:qFormat/>
    <w:rPr>
      <w:position w:val="0"/>
      <w:sz w:val="24"/>
      <w:sz w:val="24"/>
      <w:szCs w:val="24"/>
      <w:vertAlign w:val="baseline"/>
    </w:rPr>
  </w:style>
  <w:style w:type="character" w:styleId="ListLabel25">
    <w:name w:val="ListLabel 25"/>
    <w:qFormat/>
    <w:rPr>
      <w:position w:val="0"/>
      <w:sz w:val="24"/>
      <w:sz w:val="24"/>
      <w:szCs w:val="24"/>
      <w:vertAlign w:val="baseline"/>
    </w:rPr>
  </w:style>
  <w:style w:type="character" w:styleId="ListLabel26">
    <w:name w:val="ListLabel 26"/>
    <w:qFormat/>
    <w:rPr>
      <w:position w:val="0"/>
      <w:sz w:val="24"/>
      <w:sz w:val="24"/>
      <w:szCs w:val="24"/>
      <w:vertAlign w:val="baseline"/>
    </w:rPr>
  </w:style>
  <w:style w:type="character" w:styleId="ListLabel27">
    <w:name w:val="ListLabel 27"/>
    <w:qFormat/>
    <w:rPr>
      <w:position w:val="0"/>
      <w:sz w:val="24"/>
      <w:sz w:val="24"/>
      <w:szCs w:val="24"/>
      <w:vertAlign w:val="baseline"/>
    </w:rPr>
  </w:style>
  <w:style w:type="paragraph" w:styleId="Ttulo">
    <w:name w:val="Título"/>
    <w:basedOn w:val="Normal"/>
    <w:next w:val="Corpodetexto"/>
    <w:qFormat/>
    <w:pPr>
      <w:keepNext/>
      <w:widowControl w:val="false"/>
      <w:bidi w:val="0"/>
      <w:spacing w:before="240" w:after="120"/>
      <w:jc w:val="left"/>
    </w:pPr>
    <w:rPr>
      <w:rFonts w:ascii="Liberation Sans" w:hAnsi="Liberation Sans" w:eastAsia="Microsoft YaHei" w:cs="Lucida Sans"/>
      <w:color w:val="00000A"/>
      <w:sz w:val="28"/>
      <w:szCs w:val="28"/>
      <w:lang w:val="pt-BR" w:eastAsia="zh-CN" w:bidi="hi-IN"/>
    </w:rPr>
  </w:style>
  <w:style w:type="paragraph" w:styleId="Corpodetexto">
    <w:name w:val="Body Text"/>
    <w:basedOn w:val="Normal"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00000A"/>
      <w:sz w:val="24"/>
      <w:szCs w:val="24"/>
      <w:lang w:val="pt-BR" w:eastAsia="zh-CN" w:bidi="hi-IN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Liberation Serif" w:cs="Lucida Sans"/>
      <w:i/>
      <w:iCs/>
      <w:color w:val="00000A"/>
      <w:sz w:val="24"/>
      <w:szCs w:val="24"/>
      <w:lang w:val="pt-BR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Liberation Serif" w:cs="Lucida Sans"/>
      <w:color w:val="00000A"/>
      <w:sz w:val="24"/>
      <w:szCs w:val="24"/>
      <w:lang w:val="pt-BR" w:eastAsia="zh-CN" w:bidi="hi-IN"/>
    </w:rPr>
  </w:style>
  <w:style w:type="paragraph" w:styleId="LOnormal1" w:default="1">
    <w:name w:val="LO-normal1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00000A"/>
      <w:sz w:val="24"/>
      <w:szCs w:val="24"/>
      <w:lang w:val="pt-BR" w:eastAsia="zh-CN" w:bidi="hi-IN"/>
    </w:rPr>
  </w:style>
  <w:style w:type="paragraph" w:styleId="Ttulododocumento">
    <w:name w:val="Title"/>
    <w:basedOn w:val="Normal"/>
    <w:next w:val="Normal"/>
    <w:qFormat/>
    <w:pPr>
      <w:keepNext/>
      <w:keepLines/>
      <w:pageBreakBefore w:val="false"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00000A"/>
      <w:sz w:val="72"/>
      <w:szCs w:val="72"/>
      <w:lang w:val="pt-BR" w:eastAsia="zh-CN" w:bidi="hi-IN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sz w:val="24"/>
      <w:szCs w:val="24"/>
      <w:lang w:val="pt-BR" w:eastAsia="zh-CN" w:bidi="hi-IN"/>
    </w:rPr>
  </w:style>
  <w:style w:type="paragraph" w:styleId="Subttulo">
    <w:name w:val="Subtitle"/>
    <w:basedOn w:val="LOnormal1"/>
    <w:next w:val="Normal"/>
    <w:qFormat/>
    <w:pPr>
      <w:keepNext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>
    <w:name w:val="Table Paragraph"/>
    <w:basedOn w:val="LOnormal1"/>
    <w:qFormat/>
    <w:pPr>
      <w:widowControl w:val="false"/>
    </w:pPr>
    <w:rPr>
      <w:rFonts w:ascii="Times New Roman" w:hAnsi="Times New Roman" w:eastAsia="Times New Roman" w:cs="Times New Roman"/>
      <w:sz w:val="22"/>
      <w:szCs w:val="22"/>
      <w:lang w:val="pt-PT" w:eastAsia="en-US"/>
    </w:rPr>
  </w:style>
  <w:style w:type="paragraph" w:styleId="Contedodatabela">
    <w:name w:val="Conteúdo da tabela"/>
    <w:basedOn w:val="LOnormal1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zbSE0leyJYJb1HZccZdjBTPPoNg==">CgMxLjAyCGguZ2pkZ3hzOAByITFqNWNRXzBONHU3UmRJQVE3SlpQZVVQNVZRbFlSeXZheg==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LibreOffice/5.3.3.2$Windows_X86_64 LibreOffice_project/3d9a8b4b4e538a85e0782bd6c2d430bafe583448</Application>
  <Pages>4</Pages>
  <Words>1808</Words>
  <Characters>10692</Characters>
  <CharactersWithSpaces>12366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2023-10-03T00:47:59Z</dcterms:modified>
  <cp:revision>4</cp:revision>
  <dc:subject/>
  <dc:title/>
</cp:coreProperties>
</file>