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C3" w:rsidRPr="00DA15FF" w:rsidRDefault="00F86CC3" w:rsidP="00434AE3">
      <w:pPr>
        <w:rPr>
          <w:rFonts w:ascii="Times New Roman" w:hAnsi="Times New Roman" w:cs="Times New Roman"/>
          <w:b/>
          <w:sz w:val="24"/>
          <w:szCs w:val="24"/>
        </w:rPr>
      </w:pPr>
      <w:r w:rsidRPr="00DA15FF">
        <w:rPr>
          <w:rFonts w:ascii="Times New Roman" w:hAnsi="Times New Roman" w:cs="Times New Roman"/>
          <w:b/>
          <w:sz w:val="24"/>
          <w:szCs w:val="24"/>
        </w:rPr>
        <w:t xml:space="preserve">PROGRAMAS, PROJETOS, AÇÕES E ATIVIDADES DESENVOLVIDAS </w:t>
      </w:r>
      <w:r w:rsidR="00DA15FF" w:rsidRPr="00DA15FF">
        <w:rPr>
          <w:rFonts w:ascii="Times New Roman" w:hAnsi="Times New Roman" w:cs="Times New Roman"/>
          <w:b/>
          <w:sz w:val="24"/>
          <w:szCs w:val="24"/>
        </w:rPr>
        <w:t>PELA PRÓ-REITORIA DE GRADUAÇÃO</w:t>
      </w:r>
    </w:p>
    <w:tbl>
      <w:tblPr>
        <w:tblW w:w="145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4"/>
        <w:gridCol w:w="2146"/>
        <w:gridCol w:w="4597"/>
        <w:gridCol w:w="5488"/>
      </w:tblGrid>
      <w:tr w:rsidR="00615A6F" w:rsidRPr="007A7B3D" w:rsidTr="00615A6F">
        <w:trPr>
          <w:trHeight w:val="300"/>
        </w:trPr>
        <w:tc>
          <w:tcPr>
            <w:tcW w:w="2344" w:type="dxa"/>
            <w:shd w:val="clear" w:color="auto" w:fill="auto"/>
            <w:noWrap/>
            <w:vAlign w:val="bottom"/>
            <w:hideMark/>
          </w:tcPr>
          <w:p w:rsidR="00615A6F" w:rsidRPr="007A7B3D" w:rsidRDefault="00615A6F" w:rsidP="0025616D">
            <w:pPr>
              <w:spacing w:after="0" w:line="240" w:lineRule="auto"/>
              <w:jc w:val="center"/>
              <w:rPr>
                <w:rFonts w:ascii="Times New Roman" w:eastAsia="Times New Roman" w:hAnsi="Times New Roman" w:cs="Times New Roman"/>
                <w:b/>
                <w:bCs/>
                <w:sz w:val="24"/>
                <w:szCs w:val="24"/>
                <w:lang w:eastAsia="pt-BR"/>
              </w:rPr>
            </w:pPr>
            <w:r w:rsidRPr="007A7B3D">
              <w:rPr>
                <w:rFonts w:ascii="Times New Roman" w:eastAsia="Times New Roman" w:hAnsi="Times New Roman" w:cs="Times New Roman"/>
                <w:b/>
                <w:bCs/>
                <w:sz w:val="24"/>
                <w:szCs w:val="24"/>
                <w:lang w:eastAsia="pt-BR"/>
              </w:rPr>
              <w:t>PROGRAMA</w:t>
            </w:r>
          </w:p>
        </w:tc>
        <w:tc>
          <w:tcPr>
            <w:tcW w:w="2146" w:type="dxa"/>
          </w:tcPr>
          <w:p w:rsidR="00615A6F" w:rsidRPr="007A7B3D" w:rsidRDefault="00615A6F" w:rsidP="0025616D">
            <w:pPr>
              <w:spacing w:after="0" w:line="240" w:lineRule="auto"/>
              <w:jc w:val="center"/>
              <w:rPr>
                <w:rFonts w:ascii="Times New Roman" w:eastAsia="Times New Roman" w:hAnsi="Times New Roman" w:cs="Times New Roman"/>
                <w:b/>
                <w:bCs/>
                <w:sz w:val="24"/>
                <w:szCs w:val="24"/>
                <w:lang w:eastAsia="pt-BR"/>
              </w:rPr>
            </w:pPr>
            <w:r w:rsidRPr="007A7B3D">
              <w:rPr>
                <w:rFonts w:ascii="Times New Roman" w:eastAsia="Times New Roman" w:hAnsi="Times New Roman" w:cs="Times New Roman"/>
                <w:b/>
                <w:bCs/>
                <w:sz w:val="24"/>
                <w:szCs w:val="24"/>
                <w:lang w:eastAsia="pt-BR"/>
              </w:rPr>
              <w:t>UNID. RESPONSÁVEL</w:t>
            </w:r>
          </w:p>
        </w:tc>
        <w:tc>
          <w:tcPr>
            <w:tcW w:w="4597" w:type="dxa"/>
            <w:shd w:val="clear" w:color="auto" w:fill="auto"/>
            <w:noWrap/>
            <w:vAlign w:val="bottom"/>
            <w:hideMark/>
          </w:tcPr>
          <w:p w:rsidR="00615A6F" w:rsidRPr="007A7B3D" w:rsidRDefault="00615A6F" w:rsidP="0025616D">
            <w:pPr>
              <w:spacing w:after="0" w:line="240" w:lineRule="auto"/>
              <w:jc w:val="center"/>
              <w:rPr>
                <w:rFonts w:ascii="Times New Roman" w:eastAsia="Times New Roman" w:hAnsi="Times New Roman" w:cs="Times New Roman"/>
                <w:b/>
                <w:bCs/>
                <w:sz w:val="24"/>
                <w:szCs w:val="24"/>
                <w:lang w:eastAsia="pt-BR"/>
              </w:rPr>
            </w:pPr>
            <w:r w:rsidRPr="007A7B3D">
              <w:rPr>
                <w:rFonts w:ascii="Times New Roman" w:eastAsia="Times New Roman" w:hAnsi="Times New Roman" w:cs="Times New Roman"/>
                <w:b/>
                <w:bCs/>
                <w:sz w:val="24"/>
                <w:szCs w:val="24"/>
                <w:lang w:eastAsia="pt-BR"/>
              </w:rPr>
              <w:t>METAS</w:t>
            </w:r>
          </w:p>
        </w:tc>
        <w:tc>
          <w:tcPr>
            <w:tcW w:w="5488" w:type="dxa"/>
            <w:shd w:val="clear" w:color="auto" w:fill="auto"/>
            <w:noWrap/>
            <w:vAlign w:val="center"/>
            <w:hideMark/>
          </w:tcPr>
          <w:p w:rsidR="00615A6F" w:rsidRPr="007A7B3D" w:rsidRDefault="00615A6F" w:rsidP="0025616D">
            <w:pPr>
              <w:spacing w:after="0" w:line="240" w:lineRule="auto"/>
              <w:jc w:val="center"/>
              <w:rPr>
                <w:rFonts w:ascii="Times New Roman" w:eastAsia="Times New Roman" w:hAnsi="Times New Roman" w:cs="Times New Roman"/>
                <w:b/>
                <w:bCs/>
                <w:sz w:val="24"/>
                <w:szCs w:val="24"/>
                <w:lang w:eastAsia="pt-BR"/>
              </w:rPr>
            </w:pPr>
            <w:r w:rsidRPr="007A7B3D">
              <w:rPr>
                <w:rFonts w:ascii="Times New Roman" w:eastAsia="Times New Roman" w:hAnsi="Times New Roman" w:cs="Times New Roman"/>
                <w:b/>
                <w:bCs/>
                <w:sz w:val="24"/>
                <w:szCs w:val="24"/>
                <w:lang w:eastAsia="pt-BR"/>
              </w:rPr>
              <w:t>RESULTADOS</w:t>
            </w:r>
          </w:p>
        </w:tc>
      </w:tr>
      <w:tr w:rsidR="00615A6F" w:rsidRPr="007A7B3D" w:rsidTr="00615A6F">
        <w:trPr>
          <w:trHeight w:val="1887"/>
        </w:trPr>
        <w:tc>
          <w:tcPr>
            <w:tcW w:w="2344" w:type="dxa"/>
            <w:shd w:val="clear" w:color="auto" w:fill="auto"/>
            <w:noWrap/>
            <w:vAlign w:val="bottom"/>
            <w:hideMark/>
          </w:tcPr>
          <w:p w:rsidR="00615A6F" w:rsidRPr="007A7B3D" w:rsidRDefault="00615A6F" w:rsidP="005C1C56">
            <w:pPr>
              <w:spacing w:after="0" w:line="240" w:lineRule="auto"/>
              <w:rPr>
                <w:rFonts w:ascii="Times New Roman" w:eastAsia="Times New Roman" w:hAnsi="Times New Roman" w:cs="Times New Roman"/>
                <w:color w:val="000000"/>
                <w:sz w:val="24"/>
                <w:szCs w:val="24"/>
                <w:lang w:eastAsia="pt-BR"/>
              </w:rPr>
            </w:pPr>
          </w:p>
          <w:p w:rsidR="00615A6F" w:rsidRPr="007A7B3D" w:rsidRDefault="00615A6F" w:rsidP="005C1C56">
            <w:pPr>
              <w:spacing w:after="0" w:line="240" w:lineRule="auto"/>
              <w:rPr>
                <w:rFonts w:ascii="Times New Roman" w:eastAsia="Times New Roman" w:hAnsi="Times New Roman" w:cs="Times New Roman"/>
                <w:b/>
                <w:color w:val="000000"/>
                <w:sz w:val="24"/>
                <w:szCs w:val="24"/>
                <w:lang w:eastAsia="pt-BR"/>
              </w:rPr>
            </w:pPr>
            <w:r w:rsidRPr="007A7B3D">
              <w:rPr>
                <w:rFonts w:ascii="Times New Roman" w:eastAsia="Times New Roman" w:hAnsi="Times New Roman" w:cs="Times New Roman"/>
                <w:b/>
                <w:color w:val="000000"/>
                <w:sz w:val="24"/>
                <w:szCs w:val="24"/>
                <w:lang w:eastAsia="pt-BR"/>
              </w:rPr>
              <w:t>PIBID</w:t>
            </w:r>
            <w:r w:rsidRPr="007A7B3D">
              <w:rPr>
                <w:rFonts w:ascii="Times New Roman" w:hAnsi="Times New Roman" w:cs="Times New Roman"/>
                <w:color w:val="333333"/>
                <w:sz w:val="24"/>
                <w:szCs w:val="24"/>
              </w:rPr>
              <w:t>.</w:t>
            </w:r>
          </w:p>
          <w:p w:rsidR="00615A6F" w:rsidRPr="007A7B3D" w:rsidRDefault="00615A6F" w:rsidP="005C1C56">
            <w:pPr>
              <w:spacing w:after="0" w:line="240" w:lineRule="auto"/>
              <w:rPr>
                <w:rFonts w:ascii="Times New Roman" w:hAnsi="Times New Roman" w:cs="Times New Roman"/>
                <w:color w:val="333333"/>
                <w:sz w:val="24"/>
                <w:szCs w:val="24"/>
              </w:rPr>
            </w:pPr>
            <w:r w:rsidRPr="007A7B3D">
              <w:rPr>
                <w:rFonts w:ascii="Times New Roman" w:hAnsi="Times New Roman" w:cs="Times New Roman"/>
                <w:color w:val="333333"/>
                <w:sz w:val="24"/>
                <w:szCs w:val="24"/>
              </w:rPr>
              <w:t xml:space="preserve">O </w:t>
            </w:r>
            <w:proofErr w:type="spellStart"/>
            <w:r w:rsidRPr="007A7B3D">
              <w:rPr>
                <w:rFonts w:ascii="Times New Roman" w:hAnsi="Times New Roman" w:cs="Times New Roman"/>
                <w:color w:val="333333"/>
                <w:sz w:val="24"/>
                <w:szCs w:val="24"/>
              </w:rPr>
              <w:t>Pibid</w:t>
            </w:r>
            <w:proofErr w:type="spellEnd"/>
            <w:r w:rsidRPr="007A7B3D">
              <w:rPr>
                <w:rFonts w:ascii="Times New Roman" w:hAnsi="Times New Roman" w:cs="Times New Roman"/>
                <w:color w:val="333333"/>
                <w:sz w:val="24"/>
                <w:szCs w:val="24"/>
              </w:rPr>
              <w:t xml:space="preserve"> segue as seguintes normas:</w:t>
            </w:r>
          </w:p>
          <w:p w:rsidR="00615A6F" w:rsidRPr="007A7B3D" w:rsidRDefault="00615A6F" w:rsidP="005C1C56">
            <w:pPr>
              <w:spacing w:after="0" w:line="240" w:lineRule="auto"/>
              <w:rPr>
                <w:rFonts w:ascii="Times New Roman" w:hAnsi="Times New Roman" w:cs="Times New Roman"/>
                <w:color w:val="333333"/>
                <w:sz w:val="24"/>
                <w:szCs w:val="24"/>
              </w:rPr>
            </w:pPr>
          </w:p>
          <w:p w:rsidR="00615A6F" w:rsidRPr="007A7B3D" w:rsidRDefault="00615A6F" w:rsidP="005C1C56">
            <w:pPr>
              <w:spacing w:after="0" w:line="240" w:lineRule="auto"/>
              <w:rPr>
                <w:rFonts w:ascii="Times New Roman" w:hAnsi="Times New Roman" w:cs="Times New Roman"/>
                <w:color w:val="333333"/>
                <w:sz w:val="24"/>
                <w:szCs w:val="24"/>
              </w:rPr>
            </w:pPr>
            <w:r w:rsidRPr="007A7B3D">
              <w:rPr>
                <w:rFonts w:ascii="Times New Roman" w:hAnsi="Times New Roman" w:cs="Times New Roman"/>
                <w:color w:val="333333"/>
                <w:sz w:val="24"/>
                <w:szCs w:val="24"/>
              </w:rPr>
              <w:t>Edital Capes nº 07/2019</w:t>
            </w:r>
          </w:p>
          <w:p w:rsidR="00615A6F" w:rsidRPr="007A7B3D" w:rsidRDefault="00615A6F" w:rsidP="005C1C56">
            <w:pPr>
              <w:spacing w:after="0" w:line="240" w:lineRule="auto"/>
              <w:rPr>
                <w:rFonts w:ascii="Times New Roman" w:hAnsi="Times New Roman" w:cs="Times New Roman"/>
                <w:color w:val="333333"/>
                <w:sz w:val="24"/>
                <w:szCs w:val="24"/>
              </w:rPr>
            </w:pPr>
            <w:r w:rsidRPr="007A7B3D">
              <w:rPr>
                <w:rFonts w:ascii="Times New Roman" w:hAnsi="Times New Roman" w:cs="Times New Roman"/>
                <w:color w:val="333333"/>
                <w:sz w:val="24"/>
                <w:szCs w:val="24"/>
              </w:rPr>
              <w:t>Portaria Capes n° 175/2018</w:t>
            </w:r>
          </w:p>
          <w:p w:rsidR="00615A6F" w:rsidRPr="007A7B3D" w:rsidRDefault="00615A6F" w:rsidP="005C1C56">
            <w:pPr>
              <w:spacing w:after="0" w:line="240" w:lineRule="auto"/>
              <w:rPr>
                <w:rFonts w:ascii="Times New Roman" w:hAnsi="Times New Roman" w:cs="Times New Roman"/>
                <w:color w:val="333333"/>
                <w:sz w:val="24"/>
                <w:szCs w:val="24"/>
              </w:rPr>
            </w:pPr>
          </w:p>
          <w:p w:rsidR="00615A6F" w:rsidRPr="007A7B3D" w:rsidRDefault="00615A6F" w:rsidP="005C1C56">
            <w:pPr>
              <w:spacing w:after="0" w:line="240" w:lineRule="auto"/>
              <w:rPr>
                <w:rFonts w:ascii="Times New Roman" w:eastAsia="Times New Roman" w:hAnsi="Times New Roman" w:cs="Times New Roman"/>
                <w:color w:val="000000"/>
                <w:sz w:val="24"/>
                <w:szCs w:val="24"/>
                <w:lang w:eastAsia="pt-BR"/>
              </w:rPr>
            </w:pPr>
          </w:p>
          <w:p w:rsidR="00615A6F" w:rsidRPr="007A7B3D" w:rsidRDefault="00615A6F" w:rsidP="005C1C56">
            <w:pPr>
              <w:spacing w:after="0" w:line="240" w:lineRule="auto"/>
              <w:rPr>
                <w:rFonts w:ascii="Times New Roman" w:eastAsia="Times New Roman" w:hAnsi="Times New Roman" w:cs="Times New Roman"/>
                <w:color w:val="000000"/>
                <w:sz w:val="24"/>
                <w:szCs w:val="24"/>
                <w:lang w:eastAsia="pt-BR"/>
              </w:rPr>
            </w:pPr>
          </w:p>
          <w:p w:rsidR="00615A6F" w:rsidRPr="007A7B3D" w:rsidRDefault="00615A6F" w:rsidP="005C1C56">
            <w:pPr>
              <w:spacing w:after="0" w:line="240" w:lineRule="auto"/>
              <w:rPr>
                <w:rFonts w:ascii="Times New Roman" w:eastAsia="Times New Roman" w:hAnsi="Times New Roman" w:cs="Times New Roman"/>
                <w:color w:val="000000"/>
                <w:sz w:val="24"/>
                <w:szCs w:val="24"/>
                <w:lang w:eastAsia="pt-BR"/>
              </w:rPr>
            </w:pPr>
          </w:p>
          <w:p w:rsidR="00615A6F" w:rsidRPr="007A7B3D" w:rsidRDefault="00615A6F" w:rsidP="005C1C56">
            <w:pPr>
              <w:spacing w:after="0" w:line="240" w:lineRule="auto"/>
              <w:rPr>
                <w:rFonts w:ascii="Times New Roman" w:eastAsia="Times New Roman" w:hAnsi="Times New Roman" w:cs="Times New Roman"/>
                <w:color w:val="000000"/>
                <w:sz w:val="24"/>
                <w:szCs w:val="24"/>
                <w:lang w:eastAsia="pt-BR"/>
              </w:rPr>
            </w:pPr>
          </w:p>
          <w:p w:rsidR="00615A6F" w:rsidRPr="007A7B3D" w:rsidRDefault="00615A6F" w:rsidP="005C1C56">
            <w:pPr>
              <w:spacing w:after="0" w:line="240" w:lineRule="auto"/>
              <w:rPr>
                <w:rFonts w:ascii="Times New Roman" w:eastAsia="Times New Roman" w:hAnsi="Times New Roman" w:cs="Times New Roman"/>
                <w:color w:val="000000"/>
                <w:sz w:val="24"/>
                <w:szCs w:val="24"/>
                <w:lang w:eastAsia="pt-BR"/>
              </w:rPr>
            </w:pPr>
          </w:p>
          <w:p w:rsidR="00615A6F" w:rsidRPr="007A7B3D" w:rsidRDefault="00615A6F" w:rsidP="005C1C56">
            <w:pPr>
              <w:spacing w:after="0" w:line="240" w:lineRule="auto"/>
              <w:rPr>
                <w:rFonts w:ascii="Times New Roman" w:eastAsia="Times New Roman" w:hAnsi="Times New Roman" w:cs="Times New Roman"/>
                <w:color w:val="000000"/>
                <w:sz w:val="24"/>
                <w:szCs w:val="24"/>
                <w:lang w:eastAsia="pt-BR"/>
              </w:rPr>
            </w:pPr>
          </w:p>
          <w:p w:rsidR="00615A6F" w:rsidRPr="007A7B3D" w:rsidRDefault="00615A6F" w:rsidP="005C1C56">
            <w:pPr>
              <w:spacing w:after="0" w:line="240" w:lineRule="auto"/>
              <w:rPr>
                <w:rFonts w:ascii="Times New Roman" w:eastAsia="Times New Roman" w:hAnsi="Times New Roman" w:cs="Times New Roman"/>
                <w:color w:val="000000"/>
                <w:sz w:val="24"/>
                <w:szCs w:val="24"/>
                <w:lang w:eastAsia="pt-BR"/>
              </w:rPr>
            </w:pPr>
          </w:p>
          <w:p w:rsidR="00615A6F" w:rsidRPr="007A7B3D" w:rsidRDefault="00615A6F" w:rsidP="005C1C56">
            <w:pPr>
              <w:spacing w:after="0" w:line="240" w:lineRule="auto"/>
              <w:rPr>
                <w:rFonts w:ascii="Times New Roman" w:eastAsia="Times New Roman" w:hAnsi="Times New Roman" w:cs="Times New Roman"/>
                <w:color w:val="000000"/>
                <w:sz w:val="24"/>
                <w:szCs w:val="24"/>
                <w:lang w:eastAsia="pt-BR"/>
              </w:rPr>
            </w:pPr>
          </w:p>
          <w:p w:rsidR="00615A6F" w:rsidRPr="007A7B3D" w:rsidRDefault="00615A6F" w:rsidP="005C1C56">
            <w:pPr>
              <w:spacing w:after="0" w:line="240" w:lineRule="auto"/>
              <w:rPr>
                <w:rFonts w:ascii="Times New Roman" w:eastAsia="Times New Roman" w:hAnsi="Times New Roman" w:cs="Times New Roman"/>
                <w:color w:val="000000"/>
                <w:sz w:val="24"/>
                <w:szCs w:val="24"/>
                <w:lang w:eastAsia="pt-BR"/>
              </w:rPr>
            </w:pPr>
          </w:p>
        </w:tc>
        <w:tc>
          <w:tcPr>
            <w:tcW w:w="2146" w:type="dxa"/>
          </w:tcPr>
          <w:p w:rsidR="00615A6F" w:rsidRPr="007A7B3D" w:rsidRDefault="00615A6F" w:rsidP="005C1C56">
            <w:pPr>
              <w:autoSpaceDE w:val="0"/>
              <w:autoSpaceDN w:val="0"/>
              <w:adjustRightInd w:val="0"/>
              <w:spacing w:after="0" w:line="240" w:lineRule="auto"/>
              <w:jc w:val="both"/>
              <w:rPr>
                <w:rFonts w:ascii="Times New Roman" w:hAnsi="Times New Roman" w:cs="Times New Roman"/>
                <w:color w:val="333333"/>
                <w:sz w:val="24"/>
                <w:szCs w:val="24"/>
              </w:rPr>
            </w:pPr>
          </w:p>
          <w:p w:rsidR="00615A6F" w:rsidRPr="007A7B3D" w:rsidRDefault="00615A6F" w:rsidP="005C1C56">
            <w:pPr>
              <w:autoSpaceDE w:val="0"/>
              <w:autoSpaceDN w:val="0"/>
              <w:adjustRightInd w:val="0"/>
              <w:spacing w:after="0" w:line="240" w:lineRule="auto"/>
              <w:jc w:val="both"/>
              <w:rPr>
                <w:rFonts w:ascii="Times New Roman" w:hAnsi="Times New Roman" w:cs="Times New Roman"/>
                <w:color w:val="333333"/>
                <w:sz w:val="24"/>
                <w:szCs w:val="24"/>
              </w:rPr>
            </w:pPr>
          </w:p>
          <w:p w:rsidR="0025616D" w:rsidRPr="007A7B3D" w:rsidRDefault="0025616D" w:rsidP="0025616D">
            <w:pPr>
              <w:autoSpaceDE w:val="0"/>
              <w:autoSpaceDN w:val="0"/>
              <w:adjustRightInd w:val="0"/>
              <w:spacing w:after="0" w:line="240" w:lineRule="auto"/>
              <w:rPr>
                <w:rFonts w:ascii="Times New Roman" w:hAnsi="Times New Roman" w:cs="Times New Roman"/>
                <w:sz w:val="24"/>
                <w:szCs w:val="24"/>
              </w:rPr>
            </w:pPr>
            <w:r w:rsidRPr="007A7B3D">
              <w:rPr>
                <w:rFonts w:ascii="Times New Roman" w:hAnsi="Times New Roman" w:cs="Times New Roman"/>
                <w:sz w:val="24"/>
                <w:szCs w:val="24"/>
              </w:rPr>
              <w:t>Diretoria de Apoio à Formação Acadêmica-</w:t>
            </w:r>
          </w:p>
          <w:p w:rsidR="0025616D" w:rsidRPr="007A7B3D" w:rsidRDefault="0025616D" w:rsidP="005C1C56">
            <w:pPr>
              <w:autoSpaceDE w:val="0"/>
              <w:autoSpaceDN w:val="0"/>
              <w:adjustRightInd w:val="0"/>
              <w:spacing w:after="0" w:line="240" w:lineRule="auto"/>
              <w:jc w:val="both"/>
              <w:rPr>
                <w:rFonts w:ascii="Times New Roman" w:hAnsi="Times New Roman" w:cs="Times New Roman"/>
                <w:color w:val="333333"/>
                <w:sz w:val="24"/>
                <w:szCs w:val="24"/>
              </w:rPr>
            </w:pPr>
          </w:p>
          <w:p w:rsidR="00C333A5" w:rsidRPr="007A7B3D" w:rsidRDefault="00C333A5" w:rsidP="005C1C56">
            <w:pPr>
              <w:autoSpaceDE w:val="0"/>
              <w:autoSpaceDN w:val="0"/>
              <w:adjustRightInd w:val="0"/>
              <w:spacing w:after="0" w:line="240" w:lineRule="auto"/>
              <w:jc w:val="both"/>
              <w:rPr>
                <w:rFonts w:ascii="Times New Roman" w:hAnsi="Times New Roman" w:cs="Times New Roman"/>
                <w:color w:val="333333"/>
                <w:sz w:val="24"/>
                <w:szCs w:val="24"/>
              </w:rPr>
            </w:pPr>
          </w:p>
          <w:p w:rsidR="00C333A5" w:rsidRPr="007A7B3D" w:rsidRDefault="00C333A5" w:rsidP="00615A6F">
            <w:pPr>
              <w:spacing w:after="0" w:line="240" w:lineRule="auto"/>
              <w:rPr>
                <w:rFonts w:ascii="Times New Roman" w:hAnsi="Times New Roman" w:cs="Times New Roman"/>
                <w:color w:val="333333"/>
                <w:sz w:val="24"/>
                <w:szCs w:val="24"/>
              </w:rPr>
            </w:pPr>
            <w:r w:rsidRPr="007A7B3D">
              <w:rPr>
                <w:rFonts w:ascii="Times New Roman" w:hAnsi="Times New Roman" w:cs="Times New Roman"/>
                <w:color w:val="000000"/>
                <w:sz w:val="24"/>
                <w:szCs w:val="24"/>
                <w:shd w:val="clear" w:color="auto" w:fill="FFFFFF"/>
              </w:rPr>
              <w:t>Coordenadoria de Apoio a Programas de Iniciação Profissional e Mobilidade Estudantil-</w:t>
            </w:r>
            <w:r w:rsidRPr="007A7B3D">
              <w:rPr>
                <w:rFonts w:ascii="Times New Roman" w:hAnsi="Times New Roman" w:cs="Times New Roman"/>
                <w:color w:val="333333"/>
                <w:sz w:val="24"/>
                <w:szCs w:val="24"/>
              </w:rPr>
              <w:t xml:space="preserve"> </w:t>
            </w:r>
          </w:p>
          <w:p w:rsidR="00C333A5" w:rsidRPr="007A7B3D" w:rsidRDefault="00C333A5" w:rsidP="00615A6F">
            <w:pPr>
              <w:spacing w:after="0" w:line="240" w:lineRule="auto"/>
              <w:rPr>
                <w:rFonts w:ascii="Times New Roman" w:hAnsi="Times New Roman" w:cs="Times New Roman"/>
                <w:color w:val="333333"/>
                <w:sz w:val="24"/>
                <w:szCs w:val="24"/>
              </w:rPr>
            </w:pPr>
          </w:p>
          <w:p w:rsidR="00615A6F" w:rsidRPr="007A7B3D" w:rsidRDefault="00615A6F" w:rsidP="00615A6F">
            <w:pPr>
              <w:spacing w:after="0" w:line="240" w:lineRule="auto"/>
              <w:rPr>
                <w:rFonts w:ascii="Times New Roman" w:hAnsi="Times New Roman" w:cs="Times New Roman"/>
                <w:color w:val="333333"/>
                <w:sz w:val="24"/>
                <w:szCs w:val="24"/>
              </w:rPr>
            </w:pPr>
            <w:r w:rsidRPr="007A7B3D">
              <w:rPr>
                <w:rFonts w:ascii="Times New Roman" w:hAnsi="Times New Roman" w:cs="Times New Roman"/>
                <w:color w:val="333333"/>
                <w:sz w:val="24"/>
                <w:szCs w:val="24"/>
              </w:rPr>
              <w:t>Coordenadora Institucional: Profa. Dra. Geórgia Pereira Lima.</w:t>
            </w:r>
          </w:p>
          <w:p w:rsidR="00615A6F" w:rsidRPr="007A7B3D" w:rsidRDefault="00615A6F" w:rsidP="00615A6F">
            <w:pPr>
              <w:spacing w:after="0" w:line="240" w:lineRule="auto"/>
              <w:rPr>
                <w:rFonts w:ascii="Times New Roman" w:hAnsi="Times New Roman" w:cs="Times New Roman"/>
                <w:color w:val="333333"/>
                <w:sz w:val="24"/>
                <w:szCs w:val="24"/>
              </w:rPr>
            </w:pPr>
          </w:p>
          <w:p w:rsidR="00615A6F" w:rsidRPr="007A7B3D" w:rsidRDefault="00615A6F" w:rsidP="005C1C56">
            <w:pPr>
              <w:autoSpaceDE w:val="0"/>
              <w:autoSpaceDN w:val="0"/>
              <w:adjustRightInd w:val="0"/>
              <w:spacing w:after="0" w:line="240" w:lineRule="auto"/>
              <w:jc w:val="both"/>
              <w:rPr>
                <w:rFonts w:ascii="Times New Roman" w:hAnsi="Times New Roman" w:cs="Times New Roman"/>
                <w:color w:val="333333"/>
                <w:sz w:val="24"/>
                <w:szCs w:val="24"/>
              </w:rPr>
            </w:pPr>
          </w:p>
        </w:tc>
        <w:tc>
          <w:tcPr>
            <w:tcW w:w="4597" w:type="dxa"/>
            <w:shd w:val="clear" w:color="auto" w:fill="auto"/>
            <w:noWrap/>
            <w:vAlign w:val="bottom"/>
            <w:hideMark/>
          </w:tcPr>
          <w:p w:rsidR="00615A6F" w:rsidRPr="007A7B3D" w:rsidRDefault="00615A6F" w:rsidP="005C1C56">
            <w:pPr>
              <w:autoSpaceDE w:val="0"/>
              <w:autoSpaceDN w:val="0"/>
              <w:adjustRightInd w:val="0"/>
              <w:spacing w:after="0" w:line="240" w:lineRule="auto"/>
              <w:jc w:val="both"/>
              <w:rPr>
                <w:rFonts w:ascii="Times New Roman" w:hAnsi="Times New Roman" w:cs="Times New Roman"/>
                <w:color w:val="333333"/>
                <w:sz w:val="24"/>
                <w:szCs w:val="24"/>
              </w:rPr>
            </w:pPr>
            <w:r w:rsidRPr="007A7B3D">
              <w:rPr>
                <w:rFonts w:ascii="Times New Roman" w:hAnsi="Times New Roman" w:cs="Times New Roman"/>
                <w:color w:val="333333"/>
                <w:sz w:val="24"/>
                <w:szCs w:val="24"/>
              </w:rPr>
              <w:t>1</w:t>
            </w:r>
            <w:r w:rsidR="0079181B" w:rsidRPr="007A7B3D">
              <w:rPr>
                <w:rFonts w:ascii="Times New Roman" w:hAnsi="Times New Roman" w:cs="Times New Roman"/>
                <w:color w:val="333333"/>
                <w:sz w:val="24"/>
                <w:szCs w:val="24"/>
              </w:rPr>
              <w:t>-</w:t>
            </w:r>
            <w:r w:rsidRPr="007A7B3D">
              <w:rPr>
                <w:rFonts w:ascii="Times New Roman" w:hAnsi="Times New Roman" w:cs="Times New Roman"/>
                <w:color w:val="333333"/>
                <w:sz w:val="24"/>
                <w:szCs w:val="24"/>
              </w:rPr>
              <w:t xml:space="preserve"> Aperfeiçoar as ações formativas de iniciação à docência em nível superior para educação básica com vistas a melhoria da qualidade da formação inicial e da constituição da identidade profissional, oportunizando uma formação do professor reflexivo, por meio do ensino-pesquisa-extensão, para contribuir com a articulação entre teoria e prática, elevando a qualidade das ações acadêmicas das licenciaturas e valorização do magistério.</w:t>
            </w:r>
          </w:p>
          <w:p w:rsidR="00615A6F" w:rsidRPr="007A7B3D" w:rsidRDefault="00615A6F" w:rsidP="005C1C56">
            <w:pPr>
              <w:autoSpaceDE w:val="0"/>
              <w:autoSpaceDN w:val="0"/>
              <w:adjustRightInd w:val="0"/>
              <w:spacing w:after="0" w:line="240" w:lineRule="auto"/>
              <w:jc w:val="both"/>
              <w:rPr>
                <w:rFonts w:ascii="Times New Roman" w:hAnsi="Times New Roman" w:cs="Times New Roman"/>
                <w:color w:val="333333"/>
                <w:sz w:val="24"/>
                <w:szCs w:val="24"/>
              </w:rPr>
            </w:pPr>
          </w:p>
          <w:p w:rsidR="00615A6F" w:rsidRPr="007A7B3D" w:rsidRDefault="00615A6F" w:rsidP="005C1C56">
            <w:pPr>
              <w:jc w:val="both"/>
              <w:rPr>
                <w:rFonts w:ascii="Times New Roman" w:hAnsi="Times New Roman" w:cs="Times New Roman"/>
                <w:sz w:val="24"/>
                <w:szCs w:val="24"/>
              </w:rPr>
            </w:pPr>
            <w:r w:rsidRPr="007A7B3D">
              <w:rPr>
                <w:rFonts w:ascii="Times New Roman" w:hAnsi="Times New Roman" w:cs="Times New Roman"/>
                <w:sz w:val="24"/>
                <w:szCs w:val="24"/>
              </w:rPr>
              <w:t>2</w:t>
            </w:r>
            <w:r w:rsidR="0079181B" w:rsidRPr="007A7B3D">
              <w:rPr>
                <w:rFonts w:ascii="Times New Roman" w:hAnsi="Times New Roman" w:cs="Times New Roman"/>
                <w:sz w:val="24"/>
                <w:szCs w:val="24"/>
              </w:rPr>
              <w:t>-</w:t>
            </w:r>
            <w:r w:rsidRPr="007A7B3D">
              <w:rPr>
                <w:rFonts w:ascii="Times New Roman" w:hAnsi="Times New Roman" w:cs="Times New Roman"/>
                <w:sz w:val="24"/>
                <w:szCs w:val="24"/>
              </w:rPr>
              <w:t xml:space="preserve"> Inserir futuros professores em escola de educação básica, para vivenciar a realidade escolar com vistas a garantir a construção da identidade profissional e consequentemente uma formação inicial de qualidade.</w:t>
            </w:r>
          </w:p>
          <w:p w:rsidR="00615A6F" w:rsidRPr="007A7B3D" w:rsidRDefault="00615A6F" w:rsidP="005C1C56">
            <w:pPr>
              <w:jc w:val="both"/>
              <w:rPr>
                <w:rFonts w:ascii="Times New Roman" w:hAnsi="Times New Roman" w:cs="Times New Roman"/>
                <w:sz w:val="24"/>
                <w:szCs w:val="24"/>
              </w:rPr>
            </w:pPr>
            <w:r w:rsidRPr="007A7B3D">
              <w:rPr>
                <w:rFonts w:ascii="Times New Roman" w:hAnsi="Times New Roman" w:cs="Times New Roman"/>
                <w:sz w:val="24"/>
                <w:szCs w:val="24"/>
              </w:rPr>
              <w:t>3</w:t>
            </w:r>
            <w:r w:rsidR="0079181B" w:rsidRPr="007A7B3D">
              <w:rPr>
                <w:rFonts w:ascii="Times New Roman" w:hAnsi="Times New Roman" w:cs="Times New Roman"/>
                <w:sz w:val="24"/>
                <w:szCs w:val="24"/>
              </w:rPr>
              <w:t>-</w:t>
            </w:r>
            <w:r w:rsidRPr="007A7B3D">
              <w:rPr>
                <w:rFonts w:ascii="Times New Roman" w:hAnsi="Times New Roman" w:cs="Times New Roman"/>
                <w:sz w:val="24"/>
                <w:szCs w:val="24"/>
              </w:rPr>
              <w:t xml:space="preserve"> Refletir sobre a docência a partir da vivência da realidade; Levando os alunos a conhecerem </w:t>
            </w:r>
            <w:r w:rsidRPr="007A7B3D">
              <w:rPr>
                <w:rFonts w:ascii="Times New Roman" w:hAnsi="Times New Roman" w:cs="Times New Roman"/>
                <w:sz w:val="24"/>
                <w:szCs w:val="24"/>
              </w:rPr>
              <w:lastRenderedPageBreak/>
              <w:t>e utilizarem metodologias diferenciadas e inovadoras para o ensino;</w:t>
            </w:r>
          </w:p>
          <w:p w:rsidR="00615A6F" w:rsidRPr="007A7B3D" w:rsidRDefault="0079181B" w:rsidP="005C1C56">
            <w:pPr>
              <w:spacing w:after="0" w:line="240" w:lineRule="auto"/>
              <w:jc w:val="both"/>
              <w:rPr>
                <w:rFonts w:ascii="Times New Roman" w:eastAsia="Times New Roman" w:hAnsi="Times New Roman" w:cs="Times New Roman"/>
                <w:sz w:val="24"/>
                <w:szCs w:val="24"/>
                <w:lang w:eastAsia="pt-BR"/>
              </w:rPr>
            </w:pPr>
            <w:r w:rsidRPr="007A7B3D">
              <w:rPr>
                <w:rFonts w:ascii="Times New Roman" w:hAnsi="Times New Roman" w:cs="Times New Roman"/>
                <w:sz w:val="24"/>
                <w:szCs w:val="24"/>
              </w:rPr>
              <w:t xml:space="preserve"> 5- </w:t>
            </w:r>
            <w:r w:rsidR="00615A6F" w:rsidRPr="007A7B3D">
              <w:rPr>
                <w:rFonts w:ascii="Times New Roman" w:hAnsi="Times New Roman" w:cs="Times New Roman"/>
                <w:sz w:val="24"/>
                <w:szCs w:val="24"/>
              </w:rPr>
              <w:t>Estreitar a relação entre Universidade e escola parceira, reconhecendo-a como espaço de formação;</w:t>
            </w:r>
          </w:p>
          <w:p w:rsidR="00615A6F" w:rsidRPr="007A7B3D" w:rsidRDefault="00615A6F" w:rsidP="005C1C56">
            <w:pPr>
              <w:spacing w:after="0" w:line="240" w:lineRule="auto"/>
              <w:jc w:val="both"/>
              <w:rPr>
                <w:rFonts w:ascii="Times New Roman" w:eastAsia="Times New Roman" w:hAnsi="Times New Roman" w:cs="Times New Roman"/>
                <w:sz w:val="24"/>
                <w:szCs w:val="24"/>
                <w:lang w:eastAsia="pt-BR"/>
              </w:rPr>
            </w:pPr>
          </w:p>
          <w:p w:rsidR="00615A6F" w:rsidRPr="007A7B3D" w:rsidRDefault="00615A6F" w:rsidP="005C1C56">
            <w:pPr>
              <w:spacing w:after="0" w:line="240" w:lineRule="auto"/>
              <w:jc w:val="both"/>
              <w:rPr>
                <w:rFonts w:ascii="Times New Roman" w:eastAsia="Times New Roman" w:hAnsi="Times New Roman" w:cs="Times New Roman"/>
                <w:sz w:val="24"/>
                <w:szCs w:val="24"/>
                <w:lang w:eastAsia="pt-BR"/>
              </w:rPr>
            </w:pPr>
          </w:p>
          <w:p w:rsidR="00615A6F" w:rsidRPr="007A7B3D" w:rsidRDefault="00615A6F" w:rsidP="005C1C56">
            <w:pPr>
              <w:spacing w:after="0" w:line="240" w:lineRule="auto"/>
              <w:jc w:val="both"/>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tc>
        <w:tc>
          <w:tcPr>
            <w:tcW w:w="5488" w:type="dxa"/>
            <w:shd w:val="clear" w:color="auto" w:fill="auto"/>
            <w:noWrap/>
            <w:vAlign w:val="center"/>
            <w:hideMark/>
          </w:tcPr>
          <w:p w:rsidR="00615A6F" w:rsidRPr="007A7B3D" w:rsidRDefault="00615A6F" w:rsidP="005C1C56">
            <w:pPr>
              <w:spacing w:after="0" w:line="240" w:lineRule="auto"/>
              <w:jc w:val="both"/>
              <w:rPr>
                <w:rFonts w:ascii="Times New Roman" w:eastAsia="Times New Roman" w:hAnsi="Times New Roman" w:cs="Times New Roman"/>
                <w:sz w:val="24"/>
                <w:szCs w:val="24"/>
                <w:lang w:eastAsia="pt-BR"/>
              </w:rPr>
            </w:pPr>
          </w:p>
          <w:p w:rsidR="00615A6F" w:rsidRPr="007A7B3D" w:rsidRDefault="00615A6F" w:rsidP="005C1C56">
            <w:pPr>
              <w:spacing w:after="0" w:line="240" w:lineRule="auto"/>
              <w:jc w:val="both"/>
              <w:rPr>
                <w:rFonts w:ascii="Times New Roman" w:eastAsia="Times New Roman" w:hAnsi="Times New Roman" w:cs="Times New Roman"/>
                <w:sz w:val="24"/>
                <w:szCs w:val="24"/>
                <w:lang w:eastAsia="pt-BR"/>
              </w:rPr>
            </w:pPr>
            <w:r w:rsidRPr="007A7B3D">
              <w:rPr>
                <w:rFonts w:ascii="Times New Roman" w:eastAsia="Times New Roman" w:hAnsi="Times New Roman" w:cs="Times New Roman"/>
                <w:sz w:val="24"/>
                <w:szCs w:val="24"/>
                <w:lang w:eastAsia="pt-BR"/>
              </w:rPr>
              <w:t xml:space="preserve">Atualmente o </w:t>
            </w:r>
            <w:proofErr w:type="spellStart"/>
            <w:r w:rsidRPr="007A7B3D">
              <w:rPr>
                <w:rFonts w:ascii="Times New Roman" w:eastAsia="Times New Roman" w:hAnsi="Times New Roman" w:cs="Times New Roman"/>
                <w:sz w:val="24"/>
                <w:szCs w:val="24"/>
                <w:lang w:eastAsia="pt-BR"/>
              </w:rPr>
              <w:t>Pibid</w:t>
            </w:r>
            <w:proofErr w:type="spellEnd"/>
            <w:r w:rsidRPr="007A7B3D">
              <w:rPr>
                <w:rFonts w:ascii="Times New Roman" w:eastAsia="Times New Roman" w:hAnsi="Times New Roman" w:cs="Times New Roman"/>
                <w:sz w:val="24"/>
                <w:szCs w:val="24"/>
                <w:lang w:eastAsia="pt-BR"/>
              </w:rPr>
              <w:t xml:space="preserve"> conta com 17 subprojetos de licenciatura.</w:t>
            </w:r>
          </w:p>
          <w:p w:rsidR="00615A6F" w:rsidRPr="007A7B3D" w:rsidRDefault="00615A6F" w:rsidP="005C1C56">
            <w:pPr>
              <w:spacing w:after="0" w:line="240" w:lineRule="auto"/>
              <w:jc w:val="both"/>
              <w:rPr>
                <w:rFonts w:ascii="Times New Roman" w:eastAsia="Times New Roman" w:hAnsi="Times New Roman" w:cs="Times New Roman"/>
                <w:sz w:val="24"/>
                <w:szCs w:val="24"/>
                <w:lang w:eastAsia="pt-BR"/>
              </w:rPr>
            </w:pPr>
            <w:r w:rsidRPr="007A7B3D">
              <w:rPr>
                <w:rFonts w:ascii="Times New Roman" w:eastAsia="Times New Roman" w:hAnsi="Times New Roman" w:cs="Times New Roman"/>
                <w:sz w:val="24"/>
                <w:szCs w:val="24"/>
                <w:lang w:eastAsia="pt-BR"/>
              </w:rPr>
              <w:t xml:space="preserve"> São eles: Biologia, Educação Física, Filosofia, Física, Geografia, História matutino, História noturno, Letras-Inglês, Letras Português, Matemática, Pedagogia, Química, Letras-Espanhol (Cruzeiro do Sul), Letras-Inglês (Cruzeiro do Sul), Pedagogia (Cruzeiro do Sul), Licenciatura Indígena (Cruzeiro do Sul) e Matemática EAD. </w:t>
            </w:r>
          </w:p>
          <w:p w:rsidR="00615A6F" w:rsidRPr="007A7B3D" w:rsidRDefault="00615A6F" w:rsidP="005C1C56">
            <w:pPr>
              <w:spacing w:after="0" w:line="240" w:lineRule="auto"/>
              <w:jc w:val="both"/>
              <w:rPr>
                <w:rFonts w:ascii="Times New Roman" w:eastAsia="Times New Roman" w:hAnsi="Times New Roman" w:cs="Times New Roman"/>
                <w:sz w:val="24"/>
                <w:szCs w:val="24"/>
                <w:lang w:eastAsia="pt-BR"/>
              </w:rPr>
            </w:pPr>
            <w:r w:rsidRPr="007A7B3D">
              <w:rPr>
                <w:rFonts w:ascii="Times New Roman" w:eastAsia="Times New Roman" w:hAnsi="Times New Roman" w:cs="Times New Roman"/>
                <w:sz w:val="24"/>
                <w:szCs w:val="24"/>
                <w:lang w:eastAsia="pt-BR"/>
              </w:rPr>
              <w:t>Número de bolsistas: 510 bolsistas de Iniciação à Docência (alunos da Universidade), 51 bolsistas de Supervisão (Professores da Educação básica), 17 bolsistas Coordenadores de Área (Professores da Universidade), 1 Bolsista Coordenador Institucional (Professor da Universidade, responsável pelo projeto).</w:t>
            </w:r>
          </w:p>
          <w:p w:rsidR="00615A6F" w:rsidRPr="007A7B3D" w:rsidRDefault="00615A6F" w:rsidP="005C1C56">
            <w:pPr>
              <w:spacing w:after="0" w:line="240" w:lineRule="auto"/>
              <w:jc w:val="both"/>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tc>
      </w:tr>
      <w:tr w:rsidR="00615A6F" w:rsidRPr="00B231D8" w:rsidTr="00615A6F">
        <w:trPr>
          <w:trHeight w:val="1887"/>
        </w:trPr>
        <w:tc>
          <w:tcPr>
            <w:tcW w:w="2344" w:type="dxa"/>
            <w:shd w:val="clear" w:color="auto" w:fill="auto"/>
            <w:noWrap/>
          </w:tcPr>
          <w:p w:rsidR="00615A6F" w:rsidRPr="007A7B3D" w:rsidRDefault="00615A6F" w:rsidP="005C1C56">
            <w:pPr>
              <w:spacing w:after="0" w:line="240" w:lineRule="auto"/>
              <w:rPr>
                <w:rFonts w:ascii="Times New Roman" w:eastAsia="Times New Roman" w:hAnsi="Times New Roman" w:cs="Times New Roman"/>
                <w:b/>
                <w:sz w:val="24"/>
                <w:szCs w:val="24"/>
                <w:lang w:eastAsia="pt-BR"/>
              </w:rPr>
            </w:pPr>
            <w:r w:rsidRPr="007A7B3D">
              <w:rPr>
                <w:rFonts w:ascii="Times New Roman" w:eastAsia="Times New Roman" w:hAnsi="Times New Roman" w:cs="Times New Roman"/>
                <w:b/>
                <w:sz w:val="24"/>
                <w:szCs w:val="24"/>
                <w:lang w:eastAsia="pt-BR"/>
              </w:rPr>
              <w:lastRenderedPageBreak/>
              <w:t>Auxílio de Campo</w:t>
            </w: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tc>
        <w:tc>
          <w:tcPr>
            <w:tcW w:w="2146" w:type="dxa"/>
          </w:tcPr>
          <w:p w:rsidR="0079181B" w:rsidRPr="007A7B3D" w:rsidRDefault="0079181B" w:rsidP="0079181B">
            <w:pPr>
              <w:autoSpaceDE w:val="0"/>
              <w:autoSpaceDN w:val="0"/>
              <w:adjustRightInd w:val="0"/>
              <w:spacing w:after="0" w:line="240" w:lineRule="auto"/>
              <w:rPr>
                <w:rFonts w:ascii="Times New Roman" w:hAnsi="Times New Roman" w:cs="Times New Roman"/>
                <w:sz w:val="24"/>
                <w:szCs w:val="24"/>
              </w:rPr>
            </w:pPr>
          </w:p>
          <w:p w:rsidR="0079181B" w:rsidRPr="007A7B3D" w:rsidRDefault="0079181B" w:rsidP="0079181B">
            <w:pPr>
              <w:autoSpaceDE w:val="0"/>
              <w:autoSpaceDN w:val="0"/>
              <w:adjustRightInd w:val="0"/>
              <w:spacing w:after="0" w:line="240" w:lineRule="auto"/>
              <w:rPr>
                <w:rFonts w:ascii="Times New Roman" w:hAnsi="Times New Roman" w:cs="Times New Roman"/>
                <w:sz w:val="24"/>
                <w:szCs w:val="24"/>
              </w:rPr>
            </w:pPr>
            <w:r w:rsidRPr="007A7B3D">
              <w:rPr>
                <w:rFonts w:ascii="Times New Roman" w:hAnsi="Times New Roman" w:cs="Times New Roman"/>
                <w:sz w:val="24"/>
                <w:szCs w:val="24"/>
              </w:rPr>
              <w:t>Diretoria de Apoio à Formação Acadêmica-</w:t>
            </w:r>
          </w:p>
          <w:p w:rsidR="00C57A12" w:rsidRDefault="00C57A12" w:rsidP="005C1C56">
            <w:pPr>
              <w:autoSpaceDE w:val="0"/>
              <w:autoSpaceDN w:val="0"/>
              <w:adjustRightInd w:val="0"/>
              <w:spacing w:after="0" w:line="240" w:lineRule="auto"/>
              <w:rPr>
                <w:rFonts w:ascii="Times New Roman" w:hAnsi="Times New Roman" w:cs="Times New Roman"/>
                <w:sz w:val="24"/>
                <w:szCs w:val="24"/>
              </w:rPr>
            </w:pPr>
          </w:p>
          <w:p w:rsidR="0025616D" w:rsidRPr="007A7B3D" w:rsidRDefault="0025616D" w:rsidP="0025616D">
            <w:pPr>
              <w:autoSpaceDE w:val="0"/>
              <w:autoSpaceDN w:val="0"/>
              <w:adjustRightInd w:val="0"/>
              <w:spacing w:after="0" w:line="240" w:lineRule="auto"/>
              <w:jc w:val="both"/>
              <w:rPr>
                <w:rFonts w:ascii="Times New Roman" w:hAnsi="Times New Roman" w:cs="Times New Roman"/>
                <w:sz w:val="24"/>
                <w:szCs w:val="24"/>
              </w:rPr>
            </w:pPr>
            <w:r w:rsidRPr="007A7B3D">
              <w:rPr>
                <w:rFonts w:ascii="Times New Roman" w:hAnsi="Times New Roman" w:cs="Times New Roman"/>
                <w:color w:val="000000"/>
                <w:sz w:val="24"/>
                <w:szCs w:val="24"/>
                <w:shd w:val="clear" w:color="auto" w:fill="FFFFFF"/>
              </w:rPr>
              <w:t>Coordenadoria de Apoio a Programas de Iniciação Profissional e Mobilidade Estudantil</w:t>
            </w:r>
          </w:p>
        </w:tc>
        <w:tc>
          <w:tcPr>
            <w:tcW w:w="4597" w:type="dxa"/>
            <w:shd w:val="clear" w:color="auto" w:fill="auto"/>
            <w:noWrap/>
          </w:tcPr>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r w:rsidRPr="007A7B3D">
              <w:rPr>
                <w:rFonts w:ascii="Times New Roman" w:hAnsi="Times New Roman" w:cs="Times New Roman"/>
                <w:sz w:val="24"/>
                <w:szCs w:val="24"/>
              </w:rPr>
              <w:t xml:space="preserve">1- Conceder auxílio para custear parte das despesas dos estudantes matriculados em Curso de Graduação da Universidade Federal do Acre quando da participação em atividade de campo de longa distância. </w:t>
            </w: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r w:rsidRPr="007A7B3D">
              <w:rPr>
                <w:rFonts w:ascii="Times New Roman" w:hAnsi="Times New Roman" w:cs="Times New Roman"/>
                <w:sz w:val="24"/>
                <w:szCs w:val="24"/>
              </w:rPr>
              <w:t>2- Dinamizar a formação acadêmica do discente, com a evolução de sua capacidade prática e teórica não apenas na sala de aula.</w:t>
            </w: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r w:rsidRPr="007A7B3D">
              <w:rPr>
                <w:rFonts w:ascii="Times New Roman" w:hAnsi="Times New Roman" w:cs="Times New Roman"/>
                <w:sz w:val="24"/>
                <w:szCs w:val="24"/>
              </w:rPr>
              <w:t>3 -Incentivar e motivar o estudante em atividades práticas ligadas a sua formação acadêmica.</w:t>
            </w:r>
          </w:p>
          <w:p w:rsidR="00615A6F" w:rsidRPr="007A7B3D" w:rsidRDefault="00615A6F" w:rsidP="005C1C56">
            <w:pPr>
              <w:autoSpaceDE w:val="0"/>
              <w:autoSpaceDN w:val="0"/>
              <w:adjustRightInd w:val="0"/>
              <w:spacing w:after="0" w:line="240" w:lineRule="auto"/>
              <w:rPr>
                <w:rFonts w:ascii="Times New Roman" w:hAnsi="Times New Roman" w:cs="Times New Roman"/>
                <w:sz w:val="24"/>
                <w:szCs w:val="24"/>
              </w:rPr>
            </w:pPr>
          </w:p>
        </w:tc>
        <w:tc>
          <w:tcPr>
            <w:tcW w:w="5488" w:type="dxa"/>
            <w:shd w:val="clear" w:color="auto" w:fill="auto"/>
            <w:noWrap/>
            <w:vAlign w:val="center"/>
          </w:tcPr>
          <w:p w:rsidR="0025616D" w:rsidRDefault="0025616D" w:rsidP="004870A5">
            <w:pPr>
              <w:spacing w:after="0" w:line="240" w:lineRule="auto"/>
              <w:jc w:val="both"/>
              <w:rPr>
                <w:rFonts w:ascii="Times New Roman" w:eastAsia="Times New Roman" w:hAnsi="Times New Roman" w:cs="Times New Roman"/>
                <w:sz w:val="24"/>
                <w:szCs w:val="24"/>
                <w:lang w:eastAsia="pt-BR"/>
              </w:rPr>
            </w:pPr>
          </w:p>
          <w:p w:rsidR="0025616D" w:rsidRDefault="0025616D" w:rsidP="004870A5">
            <w:pPr>
              <w:spacing w:after="0" w:line="240" w:lineRule="auto"/>
              <w:jc w:val="both"/>
              <w:rPr>
                <w:rFonts w:ascii="Times New Roman" w:eastAsia="Times New Roman" w:hAnsi="Times New Roman" w:cs="Times New Roman"/>
                <w:sz w:val="24"/>
                <w:szCs w:val="24"/>
                <w:lang w:eastAsia="pt-BR"/>
              </w:rPr>
            </w:pPr>
          </w:p>
          <w:p w:rsidR="0025616D" w:rsidRDefault="0025616D" w:rsidP="004870A5">
            <w:pPr>
              <w:spacing w:after="0" w:line="240" w:lineRule="auto"/>
              <w:jc w:val="both"/>
              <w:rPr>
                <w:rFonts w:ascii="Times New Roman" w:eastAsia="Times New Roman" w:hAnsi="Times New Roman" w:cs="Times New Roman"/>
                <w:sz w:val="24"/>
                <w:szCs w:val="24"/>
                <w:lang w:eastAsia="pt-BR"/>
              </w:rPr>
            </w:pPr>
          </w:p>
          <w:p w:rsidR="00615A6F" w:rsidRPr="007A7B3D" w:rsidRDefault="00615A6F" w:rsidP="004870A5">
            <w:pPr>
              <w:spacing w:after="0" w:line="240" w:lineRule="auto"/>
              <w:jc w:val="both"/>
              <w:rPr>
                <w:rFonts w:ascii="Times New Roman" w:eastAsia="Times New Roman" w:hAnsi="Times New Roman" w:cs="Times New Roman"/>
                <w:sz w:val="24"/>
                <w:szCs w:val="24"/>
                <w:lang w:eastAsia="pt-BR"/>
              </w:rPr>
            </w:pPr>
            <w:r w:rsidRPr="007A7B3D">
              <w:rPr>
                <w:rFonts w:ascii="Times New Roman" w:eastAsia="Times New Roman" w:hAnsi="Times New Roman" w:cs="Times New Roman"/>
                <w:sz w:val="24"/>
                <w:szCs w:val="24"/>
                <w:lang w:eastAsia="pt-BR"/>
              </w:rPr>
              <w:t>Foram disponibilizados 388 auxílios de campo nos diferentes cursos da Universidade, no valor de R$200,00 durante o ano de 2018.</w:t>
            </w:r>
          </w:p>
          <w:p w:rsidR="00615A6F" w:rsidRPr="007A7B3D" w:rsidRDefault="00615A6F" w:rsidP="005C1C56">
            <w:pPr>
              <w:spacing w:after="0" w:line="240" w:lineRule="auto"/>
              <w:rPr>
                <w:rFonts w:ascii="Times New Roman" w:eastAsia="Times New Roman" w:hAnsi="Times New Roman" w:cs="Times New Roman"/>
                <w:color w:val="FF0000"/>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tc>
      </w:tr>
      <w:tr w:rsidR="00615A6F" w:rsidRPr="00B231D8" w:rsidTr="00615A6F">
        <w:trPr>
          <w:trHeight w:val="1887"/>
        </w:trPr>
        <w:tc>
          <w:tcPr>
            <w:tcW w:w="2344" w:type="dxa"/>
            <w:shd w:val="clear" w:color="auto" w:fill="auto"/>
            <w:noWrap/>
          </w:tcPr>
          <w:p w:rsidR="00615A6F" w:rsidRPr="007A7B3D" w:rsidRDefault="00615A6F" w:rsidP="005C1C56">
            <w:pPr>
              <w:spacing w:after="0" w:line="240" w:lineRule="auto"/>
              <w:rPr>
                <w:rFonts w:ascii="Times New Roman" w:eastAsia="Times New Roman" w:hAnsi="Times New Roman" w:cs="Times New Roman"/>
                <w:b/>
                <w:sz w:val="24"/>
                <w:szCs w:val="24"/>
                <w:lang w:eastAsia="pt-BR"/>
              </w:rPr>
            </w:pPr>
            <w:r w:rsidRPr="007A7B3D">
              <w:rPr>
                <w:rFonts w:ascii="Times New Roman" w:eastAsia="Times New Roman" w:hAnsi="Times New Roman" w:cs="Times New Roman"/>
                <w:b/>
                <w:sz w:val="24"/>
                <w:szCs w:val="24"/>
                <w:lang w:eastAsia="pt-BR"/>
              </w:rPr>
              <w:lastRenderedPageBreak/>
              <w:t>PET</w:t>
            </w: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tc>
        <w:tc>
          <w:tcPr>
            <w:tcW w:w="2146" w:type="dxa"/>
          </w:tcPr>
          <w:p w:rsidR="00BE2F9A" w:rsidRPr="007A7B3D" w:rsidRDefault="00BE2F9A" w:rsidP="00BE2F9A">
            <w:pPr>
              <w:autoSpaceDE w:val="0"/>
              <w:autoSpaceDN w:val="0"/>
              <w:adjustRightInd w:val="0"/>
              <w:spacing w:after="0" w:line="240" w:lineRule="auto"/>
              <w:rPr>
                <w:rFonts w:ascii="Times New Roman" w:hAnsi="Times New Roman" w:cs="Times New Roman"/>
                <w:sz w:val="24"/>
                <w:szCs w:val="24"/>
              </w:rPr>
            </w:pPr>
          </w:p>
          <w:p w:rsidR="00BE2F9A" w:rsidRPr="007A7B3D" w:rsidRDefault="00BE2F9A" w:rsidP="00BE2F9A">
            <w:pPr>
              <w:autoSpaceDE w:val="0"/>
              <w:autoSpaceDN w:val="0"/>
              <w:adjustRightInd w:val="0"/>
              <w:spacing w:after="0" w:line="240" w:lineRule="auto"/>
              <w:rPr>
                <w:rFonts w:ascii="Times New Roman" w:hAnsi="Times New Roman" w:cs="Times New Roman"/>
                <w:sz w:val="24"/>
                <w:szCs w:val="24"/>
              </w:rPr>
            </w:pPr>
            <w:r w:rsidRPr="007A7B3D">
              <w:rPr>
                <w:rFonts w:ascii="Times New Roman" w:hAnsi="Times New Roman" w:cs="Times New Roman"/>
                <w:sz w:val="24"/>
                <w:szCs w:val="24"/>
              </w:rPr>
              <w:t>Diretoria de Apoio à Formação Acadêmica-</w:t>
            </w:r>
          </w:p>
          <w:p w:rsidR="00BE2F9A" w:rsidRPr="007A7B3D" w:rsidRDefault="00BE2F9A" w:rsidP="00BE2F9A">
            <w:pPr>
              <w:autoSpaceDE w:val="0"/>
              <w:autoSpaceDN w:val="0"/>
              <w:adjustRightInd w:val="0"/>
              <w:spacing w:after="0" w:line="240" w:lineRule="auto"/>
              <w:rPr>
                <w:rFonts w:ascii="Times New Roman" w:hAnsi="Times New Roman" w:cs="Times New Roman"/>
                <w:sz w:val="24"/>
                <w:szCs w:val="24"/>
              </w:rPr>
            </w:pPr>
          </w:p>
          <w:p w:rsidR="00C57A12" w:rsidRPr="007A7B3D" w:rsidRDefault="00BE2F9A" w:rsidP="0025616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A7B3D">
              <w:rPr>
                <w:rFonts w:ascii="Times New Roman" w:hAnsi="Times New Roman" w:cs="Times New Roman"/>
                <w:color w:val="000000"/>
                <w:sz w:val="24"/>
                <w:szCs w:val="24"/>
                <w:shd w:val="clear" w:color="auto" w:fill="FFFFFF"/>
              </w:rPr>
              <w:t>Coordenadoria de Apoio a Programas de Iniciação Profissional e Mobilidade Estudantil</w:t>
            </w:r>
          </w:p>
        </w:tc>
        <w:tc>
          <w:tcPr>
            <w:tcW w:w="4597" w:type="dxa"/>
            <w:shd w:val="clear" w:color="auto" w:fill="auto"/>
            <w:noWrap/>
          </w:tcPr>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A7B3D">
              <w:rPr>
                <w:rFonts w:ascii="Times New Roman" w:hAnsi="Times New Roman" w:cs="Times New Roman"/>
                <w:sz w:val="24"/>
                <w:szCs w:val="24"/>
                <w:shd w:val="clear" w:color="auto" w:fill="FFFFFF"/>
              </w:rPr>
              <w:t>1 -Propiciar aos alunos de graduação, sob a orientação de um professor tutor, condições para a realização de atividades extracurriculares.</w:t>
            </w: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A7B3D">
              <w:rPr>
                <w:rFonts w:ascii="Times New Roman" w:hAnsi="Times New Roman" w:cs="Times New Roman"/>
                <w:sz w:val="24"/>
                <w:szCs w:val="24"/>
                <w:shd w:val="clear" w:color="auto" w:fill="FFFFFF"/>
              </w:rPr>
              <w:t>2- Garantir aos alunos oportunidades de vivenciar experiências não presentes em estruturas curriculares convencionais.</w:t>
            </w: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r w:rsidRPr="007A7B3D">
              <w:rPr>
                <w:rFonts w:ascii="Times New Roman" w:hAnsi="Times New Roman" w:cs="Times New Roman"/>
                <w:sz w:val="24"/>
                <w:szCs w:val="24"/>
                <w:shd w:val="clear" w:color="auto" w:fill="FFFFFF"/>
              </w:rPr>
              <w:t xml:space="preserve">3- </w:t>
            </w:r>
            <w:r w:rsidRPr="007A7B3D">
              <w:rPr>
                <w:rFonts w:ascii="Times New Roman" w:hAnsi="Times New Roman" w:cs="Times New Roman"/>
                <w:sz w:val="24"/>
                <w:szCs w:val="24"/>
              </w:rPr>
              <w:t>Elaborar e executar diferentes projetos, com assuntos diversos, que vão além da sala de aula, articulando ações envolvendo a sociedade em geral.</w:t>
            </w:r>
          </w:p>
        </w:tc>
        <w:tc>
          <w:tcPr>
            <w:tcW w:w="5488" w:type="dxa"/>
            <w:shd w:val="clear" w:color="auto" w:fill="auto"/>
            <w:noWrap/>
            <w:vAlign w:val="center"/>
          </w:tcPr>
          <w:p w:rsidR="00615A6F" w:rsidRPr="007A7B3D" w:rsidRDefault="00615A6F" w:rsidP="004870A5">
            <w:pPr>
              <w:spacing w:after="0" w:line="240" w:lineRule="auto"/>
              <w:jc w:val="both"/>
              <w:rPr>
                <w:rFonts w:ascii="Times New Roman" w:eastAsia="Times New Roman" w:hAnsi="Times New Roman" w:cs="Times New Roman"/>
                <w:sz w:val="24"/>
                <w:szCs w:val="24"/>
                <w:lang w:eastAsia="pt-BR"/>
              </w:rPr>
            </w:pPr>
            <w:r w:rsidRPr="007A7B3D">
              <w:rPr>
                <w:rFonts w:ascii="Times New Roman" w:eastAsia="Times New Roman" w:hAnsi="Times New Roman" w:cs="Times New Roman"/>
                <w:sz w:val="24"/>
                <w:szCs w:val="24"/>
                <w:lang w:eastAsia="pt-BR"/>
              </w:rPr>
              <w:t>Atualmente, o PET UFAC possui 9 grupos, cada grupo pode conter ter até 12 alunos bolsistas:</w:t>
            </w:r>
          </w:p>
          <w:p w:rsidR="00615A6F" w:rsidRPr="007A7B3D" w:rsidRDefault="00615A6F" w:rsidP="004870A5">
            <w:pPr>
              <w:spacing w:after="0" w:line="240" w:lineRule="auto"/>
              <w:jc w:val="both"/>
              <w:rPr>
                <w:rFonts w:ascii="Times New Roman" w:eastAsia="Times New Roman" w:hAnsi="Times New Roman" w:cs="Times New Roman"/>
                <w:sz w:val="24"/>
                <w:szCs w:val="24"/>
                <w:lang w:eastAsia="pt-BR"/>
              </w:rPr>
            </w:pPr>
          </w:p>
          <w:p w:rsidR="00615A6F" w:rsidRPr="007A7B3D" w:rsidRDefault="00615A6F" w:rsidP="004870A5">
            <w:pPr>
              <w:spacing w:after="0" w:line="240" w:lineRule="auto"/>
              <w:jc w:val="both"/>
              <w:rPr>
                <w:rFonts w:ascii="Times New Roman" w:eastAsia="Times New Roman" w:hAnsi="Times New Roman" w:cs="Times New Roman"/>
                <w:sz w:val="24"/>
                <w:szCs w:val="24"/>
                <w:lang w:eastAsia="pt-BR"/>
              </w:rPr>
            </w:pPr>
            <w:r w:rsidRPr="007A7B3D">
              <w:rPr>
                <w:rFonts w:ascii="Times New Roman" w:eastAsia="Times New Roman" w:hAnsi="Times New Roman" w:cs="Times New Roman"/>
                <w:sz w:val="24"/>
                <w:szCs w:val="24"/>
                <w:lang w:eastAsia="pt-BR"/>
              </w:rPr>
              <w:t xml:space="preserve">Agronomia, </w:t>
            </w:r>
            <w:r w:rsidRPr="007A7B3D">
              <w:rPr>
                <w:rFonts w:ascii="Times New Roman" w:hAnsi="Times New Roman" w:cs="Times New Roman"/>
                <w:sz w:val="24"/>
                <w:szCs w:val="24"/>
              </w:rPr>
              <w:t>Conexões de Saberes - Comunidades Indígenas, Conexões de Saberes Comunidade Quilombola e Comunidade do Campo, Agronomia – CZS, Conexões de Saberes/Matemática, Educação Física, Geografia, Letras, Economia.</w:t>
            </w:r>
          </w:p>
        </w:tc>
      </w:tr>
      <w:tr w:rsidR="00615A6F" w:rsidRPr="00B231D8" w:rsidTr="00615A6F">
        <w:trPr>
          <w:trHeight w:val="1887"/>
        </w:trPr>
        <w:tc>
          <w:tcPr>
            <w:tcW w:w="2344" w:type="dxa"/>
            <w:shd w:val="clear" w:color="auto" w:fill="auto"/>
            <w:noWrap/>
          </w:tcPr>
          <w:p w:rsidR="00615A6F" w:rsidRPr="007A7B3D" w:rsidRDefault="00615A6F" w:rsidP="005C1C56">
            <w:pPr>
              <w:spacing w:after="0" w:line="240" w:lineRule="auto"/>
              <w:rPr>
                <w:rFonts w:ascii="Times New Roman" w:eastAsia="Times New Roman" w:hAnsi="Times New Roman" w:cs="Times New Roman"/>
                <w:b/>
                <w:sz w:val="24"/>
                <w:szCs w:val="24"/>
                <w:lang w:eastAsia="pt-BR"/>
              </w:rPr>
            </w:pPr>
            <w:r w:rsidRPr="007A7B3D">
              <w:rPr>
                <w:rFonts w:ascii="Times New Roman" w:eastAsia="Times New Roman" w:hAnsi="Times New Roman" w:cs="Times New Roman"/>
                <w:b/>
                <w:sz w:val="24"/>
                <w:szCs w:val="24"/>
                <w:lang w:eastAsia="pt-BR"/>
              </w:rPr>
              <w:t xml:space="preserve">Monitoria especial - Prossiga </w:t>
            </w: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p w:rsidR="00615A6F" w:rsidRPr="007A7B3D" w:rsidRDefault="00615A6F" w:rsidP="005C1C56">
            <w:pPr>
              <w:spacing w:after="0" w:line="240" w:lineRule="auto"/>
              <w:rPr>
                <w:rFonts w:ascii="Times New Roman" w:eastAsia="Times New Roman" w:hAnsi="Times New Roman" w:cs="Times New Roman"/>
                <w:sz w:val="24"/>
                <w:szCs w:val="24"/>
                <w:lang w:eastAsia="pt-BR"/>
              </w:rPr>
            </w:pPr>
          </w:p>
        </w:tc>
        <w:tc>
          <w:tcPr>
            <w:tcW w:w="2146" w:type="dxa"/>
          </w:tcPr>
          <w:p w:rsidR="00BE2F9A" w:rsidRPr="007A7B3D" w:rsidRDefault="00BE2F9A" w:rsidP="005C1C56">
            <w:pPr>
              <w:autoSpaceDE w:val="0"/>
              <w:autoSpaceDN w:val="0"/>
              <w:adjustRightInd w:val="0"/>
              <w:spacing w:after="0" w:line="240" w:lineRule="auto"/>
              <w:rPr>
                <w:rFonts w:ascii="Times New Roman" w:hAnsi="Times New Roman" w:cs="Times New Roman"/>
                <w:sz w:val="24"/>
                <w:szCs w:val="24"/>
              </w:rPr>
            </w:pPr>
            <w:r w:rsidRPr="007A7B3D">
              <w:rPr>
                <w:rFonts w:ascii="Times New Roman" w:hAnsi="Times New Roman" w:cs="Times New Roman"/>
                <w:sz w:val="24"/>
                <w:szCs w:val="24"/>
              </w:rPr>
              <w:t>Diretoria de Apoio à Formação Acadêmica-</w:t>
            </w:r>
          </w:p>
          <w:p w:rsidR="00BE2F9A" w:rsidRPr="007A7B3D" w:rsidRDefault="00BE2F9A" w:rsidP="005C1C56">
            <w:pPr>
              <w:autoSpaceDE w:val="0"/>
              <w:autoSpaceDN w:val="0"/>
              <w:adjustRightInd w:val="0"/>
              <w:spacing w:after="0" w:line="240" w:lineRule="auto"/>
              <w:rPr>
                <w:rFonts w:ascii="Times New Roman" w:hAnsi="Times New Roman" w:cs="Times New Roman"/>
                <w:sz w:val="24"/>
                <w:szCs w:val="24"/>
              </w:rPr>
            </w:pPr>
          </w:p>
          <w:p w:rsidR="00BE2F9A" w:rsidRPr="007A7B3D" w:rsidRDefault="00BE2F9A" w:rsidP="0025616D">
            <w:pPr>
              <w:autoSpaceDE w:val="0"/>
              <w:autoSpaceDN w:val="0"/>
              <w:adjustRightInd w:val="0"/>
              <w:spacing w:after="0" w:line="240" w:lineRule="auto"/>
              <w:jc w:val="both"/>
              <w:rPr>
                <w:rFonts w:ascii="Times New Roman" w:hAnsi="Times New Roman" w:cs="Times New Roman"/>
                <w:sz w:val="24"/>
                <w:szCs w:val="24"/>
              </w:rPr>
            </w:pPr>
            <w:r w:rsidRPr="007A7B3D">
              <w:rPr>
                <w:rFonts w:ascii="Times New Roman" w:hAnsi="Times New Roman" w:cs="Times New Roman"/>
                <w:color w:val="000000"/>
                <w:sz w:val="24"/>
                <w:szCs w:val="24"/>
                <w:shd w:val="clear" w:color="auto" w:fill="FFFFFF"/>
              </w:rPr>
              <w:t>Coordenadoria de Apoio a Programas de Iniciação Profissional e Mobilidade Estudantil</w:t>
            </w:r>
          </w:p>
        </w:tc>
        <w:tc>
          <w:tcPr>
            <w:tcW w:w="4597" w:type="dxa"/>
            <w:shd w:val="clear" w:color="auto" w:fill="auto"/>
            <w:noWrap/>
          </w:tcPr>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r w:rsidRPr="007A7B3D">
              <w:rPr>
                <w:rFonts w:ascii="Times New Roman" w:hAnsi="Times New Roman" w:cs="Times New Roman"/>
                <w:sz w:val="24"/>
                <w:szCs w:val="24"/>
              </w:rPr>
              <w:t>1- Realizar atividades voltadas para melhoria do rendimento acadêmico estudantil.</w:t>
            </w: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r w:rsidRPr="007A7B3D">
              <w:rPr>
                <w:rFonts w:ascii="Times New Roman" w:hAnsi="Times New Roman" w:cs="Times New Roman"/>
                <w:sz w:val="24"/>
                <w:szCs w:val="24"/>
              </w:rPr>
              <w:t>2- Promover atividades acadêmicas que auxiliem o estudante a desenvolver competências próprias da atividade profissional.</w:t>
            </w: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r w:rsidRPr="007A7B3D">
              <w:rPr>
                <w:rFonts w:ascii="Times New Roman" w:hAnsi="Times New Roman" w:cs="Times New Roman"/>
                <w:sz w:val="24"/>
                <w:szCs w:val="24"/>
              </w:rPr>
              <w:t>3- Diminuir a evasão e retenção de alunos, incentivando sua participação em projetos, com acompanhamento de professores da IES.</w:t>
            </w:r>
          </w:p>
        </w:tc>
        <w:tc>
          <w:tcPr>
            <w:tcW w:w="5488" w:type="dxa"/>
            <w:shd w:val="clear" w:color="auto" w:fill="auto"/>
            <w:noWrap/>
            <w:vAlign w:val="center"/>
          </w:tcPr>
          <w:p w:rsidR="00615A6F" w:rsidRPr="007A7B3D" w:rsidRDefault="00615A6F" w:rsidP="004870A5">
            <w:pPr>
              <w:spacing w:after="0" w:line="240" w:lineRule="auto"/>
              <w:jc w:val="both"/>
              <w:rPr>
                <w:rFonts w:ascii="Times New Roman" w:hAnsi="Times New Roman" w:cs="Times New Roman"/>
                <w:sz w:val="24"/>
                <w:szCs w:val="24"/>
                <w:shd w:val="clear" w:color="auto" w:fill="FFFFFF"/>
              </w:rPr>
            </w:pPr>
            <w:r w:rsidRPr="007A7B3D">
              <w:rPr>
                <w:rFonts w:ascii="Times New Roman" w:hAnsi="Times New Roman" w:cs="Times New Roman"/>
                <w:sz w:val="24"/>
                <w:szCs w:val="24"/>
                <w:shd w:val="clear" w:color="auto" w:fill="FFFFFF"/>
              </w:rPr>
              <w:t>Cada edital disponibiliza 42 bolsas durante o ano de 2017 e 47 durante o ano de 2018. 08 (oito) bolsas mensais de R$400,00 para cada Centro que submeteu projeto (nem todos os Centros submeteram)</w:t>
            </w:r>
          </w:p>
          <w:p w:rsidR="00615A6F" w:rsidRPr="007A7B3D" w:rsidRDefault="00615A6F" w:rsidP="005C1C56">
            <w:pPr>
              <w:spacing w:after="0" w:line="240" w:lineRule="auto"/>
              <w:rPr>
                <w:rFonts w:ascii="Times New Roman" w:hAnsi="Times New Roman" w:cs="Times New Roman"/>
                <w:sz w:val="24"/>
                <w:szCs w:val="24"/>
                <w:shd w:val="clear" w:color="auto" w:fill="FFFFFF"/>
              </w:rPr>
            </w:pPr>
          </w:p>
        </w:tc>
      </w:tr>
      <w:tr w:rsidR="00615A6F" w:rsidRPr="00B231D8" w:rsidTr="00615A6F">
        <w:trPr>
          <w:trHeight w:val="1887"/>
        </w:trPr>
        <w:tc>
          <w:tcPr>
            <w:tcW w:w="2344" w:type="dxa"/>
            <w:shd w:val="clear" w:color="auto" w:fill="auto"/>
            <w:noWrap/>
          </w:tcPr>
          <w:p w:rsidR="00615A6F" w:rsidRPr="007A7B3D" w:rsidRDefault="00615A6F" w:rsidP="005C1C56">
            <w:pPr>
              <w:spacing w:after="0" w:line="240" w:lineRule="auto"/>
              <w:rPr>
                <w:rFonts w:ascii="Times New Roman" w:eastAsia="Times New Roman" w:hAnsi="Times New Roman" w:cs="Times New Roman"/>
                <w:b/>
                <w:sz w:val="24"/>
                <w:szCs w:val="24"/>
                <w:lang w:eastAsia="pt-BR"/>
              </w:rPr>
            </w:pPr>
            <w:r w:rsidRPr="007A7B3D">
              <w:rPr>
                <w:rFonts w:ascii="Times New Roman" w:eastAsia="Times New Roman" w:hAnsi="Times New Roman" w:cs="Times New Roman"/>
                <w:b/>
                <w:sz w:val="24"/>
                <w:szCs w:val="24"/>
                <w:lang w:eastAsia="pt-BR"/>
              </w:rPr>
              <w:lastRenderedPageBreak/>
              <w:t>Programa de Monitoria</w:t>
            </w:r>
          </w:p>
        </w:tc>
        <w:tc>
          <w:tcPr>
            <w:tcW w:w="2146" w:type="dxa"/>
          </w:tcPr>
          <w:p w:rsidR="00316286" w:rsidRPr="007A7B3D" w:rsidRDefault="00316286" w:rsidP="00316286">
            <w:pPr>
              <w:autoSpaceDE w:val="0"/>
              <w:autoSpaceDN w:val="0"/>
              <w:adjustRightInd w:val="0"/>
              <w:spacing w:after="0" w:line="240" w:lineRule="auto"/>
              <w:rPr>
                <w:rFonts w:ascii="Times New Roman" w:hAnsi="Times New Roman" w:cs="Times New Roman"/>
                <w:sz w:val="24"/>
                <w:szCs w:val="24"/>
              </w:rPr>
            </w:pPr>
          </w:p>
          <w:p w:rsidR="00316286" w:rsidRPr="007A7B3D" w:rsidRDefault="00316286" w:rsidP="00316286">
            <w:pPr>
              <w:autoSpaceDE w:val="0"/>
              <w:autoSpaceDN w:val="0"/>
              <w:adjustRightInd w:val="0"/>
              <w:spacing w:after="0" w:line="240" w:lineRule="auto"/>
              <w:rPr>
                <w:rFonts w:ascii="Times New Roman" w:hAnsi="Times New Roman" w:cs="Times New Roman"/>
                <w:sz w:val="24"/>
                <w:szCs w:val="24"/>
              </w:rPr>
            </w:pPr>
            <w:r w:rsidRPr="007A7B3D">
              <w:rPr>
                <w:rFonts w:ascii="Times New Roman" w:hAnsi="Times New Roman" w:cs="Times New Roman"/>
                <w:sz w:val="24"/>
                <w:szCs w:val="24"/>
              </w:rPr>
              <w:t>Diretoria de Apoio à Formação Acadêmica-</w:t>
            </w:r>
          </w:p>
          <w:p w:rsidR="00316286" w:rsidRPr="007A7B3D" w:rsidRDefault="00316286" w:rsidP="00316286">
            <w:pPr>
              <w:autoSpaceDE w:val="0"/>
              <w:autoSpaceDN w:val="0"/>
              <w:adjustRightInd w:val="0"/>
              <w:spacing w:after="0" w:line="240" w:lineRule="auto"/>
              <w:rPr>
                <w:rFonts w:ascii="Times New Roman" w:hAnsi="Times New Roman" w:cs="Times New Roman"/>
                <w:sz w:val="24"/>
                <w:szCs w:val="24"/>
              </w:rPr>
            </w:pPr>
          </w:p>
          <w:p w:rsidR="00615A6F" w:rsidRPr="007A7B3D" w:rsidRDefault="00316286" w:rsidP="00316286">
            <w:pPr>
              <w:autoSpaceDE w:val="0"/>
              <w:autoSpaceDN w:val="0"/>
              <w:adjustRightInd w:val="0"/>
              <w:spacing w:after="0" w:line="240" w:lineRule="auto"/>
              <w:rPr>
                <w:rFonts w:ascii="Times New Roman" w:hAnsi="Times New Roman" w:cs="Times New Roman"/>
                <w:sz w:val="24"/>
                <w:szCs w:val="24"/>
              </w:rPr>
            </w:pPr>
            <w:r w:rsidRPr="007A7B3D">
              <w:rPr>
                <w:rFonts w:ascii="Times New Roman" w:hAnsi="Times New Roman" w:cs="Times New Roman"/>
                <w:color w:val="000000"/>
                <w:sz w:val="24"/>
                <w:szCs w:val="24"/>
                <w:shd w:val="clear" w:color="auto" w:fill="FFFFFF"/>
              </w:rPr>
              <w:t>Coordenadoria de Apoio a Programas de Iniciação Profissional e Mobilidade Estudantil</w:t>
            </w:r>
          </w:p>
        </w:tc>
        <w:tc>
          <w:tcPr>
            <w:tcW w:w="4597" w:type="dxa"/>
            <w:shd w:val="clear" w:color="auto" w:fill="auto"/>
            <w:noWrap/>
          </w:tcPr>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r w:rsidRPr="007A7B3D">
              <w:rPr>
                <w:rFonts w:ascii="Times New Roman" w:hAnsi="Times New Roman" w:cs="Times New Roman"/>
                <w:sz w:val="24"/>
                <w:szCs w:val="24"/>
              </w:rPr>
              <w:t>1 - Preparar o aluno para o exercício das atividades acadêmicas e</w:t>
            </w:r>
            <w:r w:rsidRPr="007A7B3D">
              <w:rPr>
                <w:rFonts w:ascii="Times New Roman" w:hAnsi="Times New Roman" w:cs="Times New Roman"/>
                <w:sz w:val="24"/>
                <w:szCs w:val="24"/>
              </w:rPr>
              <w:br/>
              <w:t>profissionais;</w:t>
            </w: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r w:rsidRPr="007A7B3D">
              <w:rPr>
                <w:rFonts w:ascii="Times New Roman" w:hAnsi="Times New Roman" w:cs="Times New Roman"/>
                <w:sz w:val="24"/>
                <w:szCs w:val="24"/>
              </w:rPr>
              <w:br/>
              <w:t>2 - Intensificar e assegurar a cooperação entre estudantes e professores nas atividades básicas da Universidade, relativas ao ensino e atividades de pesquisa e à extensão</w:t>
            </w:r>
            <w:r w:rsidRPr="007A7B3D">
              <w:rPr>
                <w:rFonts w:ascii="Times New Roman" w:hAnsi="Times New Roman" w:cs="Times New Roman"/>
                <w:sz w:val="24"/>
                <w:szCs w:val="24"/>
              </w:rPr>
              <w:br/>
              <w:t>a ele vinculadas, inclusive no que se refere ao acompanhamento e apoio aos alunos portadores de</w:t>
            </w:r>
            <w:r w:rsidRPr="007A7B3D">
              <w:rPr>
                <w:rFonts w:ascii="Times New Roman" w:hAnsi="Times New Roman" w:cs="Times New Roman"/>
                <w:sz w:val="24"/>
                <w:szCs w:val="24"/>
              </w:rPr>
              <w:br/>
              <w:t>necessidades educativas especiais;</w:t>
            </w:r>
          </w:p>
          <w:p w:rsidR="00615A6F" w:rsidRPr="007A7B3D" w:rsidRDefault="00615A6F" w:rsidP="0025616D">
            <w:pPr>
              <w:autoSpaceDE w:val="0"/>
              <w:autoSpaceDN w:val="0"/>
              <w:adjustRightInd w:val="0"/>
              <w:spacing w:after="0" w:line="240" w:lineRule="auto"/>
              <w:jc w:val="both"/>
              <w:rPr>
                <w:rFonts w:ascii="Times New Roman" w:hAnsi="Times New Roman" w:cs="Times New Roman"/>
                <w:sz w:val="24"/>
                <w:szCs w:val="24"/>
              </w:rPr>
            </w:pPr>
            <w:r w:rsidRPr="007A7B3D">
              <w:rPr>
                <w:rFonts w:ascii="Times New Roman" w:hAnsi="Times New Roman" w:cs="Times New Roman"/>
                <w:sz w:val="24"/>
                <w:szCs w:val="24"/>
              </w:rPr>
              <w:br/>
              <w:t>3 - Proporcionar o desenvolvimento do pensamento para o trabalho</w:t>
            </w:r>
            <w:r w:rsidRPr="007A7B3D">
              <w:rPr>
                <w:rFonts w:ascii="Times New Roman" w:hAnsi="Times New Roman" w:cs="Times New Roman"/>
                <w:sz w:val="24"/>
                <w:szCs w:val="24"/>
              </w:rPr>
              <w:br/>
              <w:t>científico.</w:t>
            </w:r>
          </w:p>
        </w:tc>
        <w:tc>
          <w:tcPr>
            <w:tcW w:w="5488" w:type="dxa"/>
            <w:shd w:val="clear" w:color="auto" w:fill="auto"/>
            <w:noWrap/>
            <w:vAlign w:val="center"/>
          </w:tcPr>
          <w:p w:rsidR="00615A6F" w:rsidRPr="007A7B3D" w:rsidRDefault="00615A6F" w:rsidP="000704AD">
            <w:pPr>
              <w:spacing w:after="0" w:line="240" w:lineRule="auto"/>
              <w:jc w:val="both"/>
              <w:rPr>
                <w:rFonts w:ascii="Times New Roman" w:hAnsi="Times New Roman" w:cs="Times New Roman"/>
                <w:sz w:val="24"/>
                <w:szCs w:val="24"/>
                <w:shd w:val="clear" w:color="auto" w:fill="FFFFFF"/>
              </w:rPr>
            </w:pPr>
            <w:r w:rsidRPr="007A7B3D">
              <w:rPr>
                <w:rFonts w:ascii="Times New Roman" w:hAnsi="Times New Roman" w:cs="Times New Roman"/>
                <w:sz w:val="24"/>
                <w:szCs w:val="24"/>
                <w:shd w:val="clear" w:color="auto" w:fill="FFFFFF"/>
              </w:rPr>
              <w:t>Atualmente, o Programa de Monitoria disponibiliza 166 bolsas, que são distribuídas entre os Centros Acadêmicos dos c</w:t>
            </w:r>
            <w:r w:rsidRPr="007A7B3D">
              <w:rPr>
                <w:rFonts w:ascii="Times New Roman" w:hAnsi="Times New Roman" w:cs="Times New Roman"/>
                <w:i/>
                <w:sz w:val="24"/>
                <w:szCs w:val="24"/>
                <w:shd w:val="clear" w:color="auto" w:fill="FFFFFF"/>
              </w:rPr>
              <w:t>ampi</w:t>
            </w:r>
            <w:r w:rsidRPr="007A7B3D">
              <w:rPr>
                <w:rFonts w:ascii="Times New Roman" w:hAnsi="Times New Roman" w:cs="Times New Roman"/>
                <w:sz w:val="24"/>
                <w:szCs w:val="24"/>
                <w:shd w:val="clear" w:color="auto" w:fill="FFFFFF"/>
              </w:rPr>
              <w:t xml:space="preserve"> de Rio Branco e de Cruzeiro do Sul. Além das bolsas, o Programa também permite monitorias voluntárias.</w:t>
            </w:r>
          </w:p>
        </w:tc>
      </w:tr>
      <w:tr w:rsidR="00615A6F" w:rsidRPr="00B231D8" w:rsidTr="00615A6F">
        <w:trPr>
          <w:trHeight w:val="1887"/>
        </w:trPr>
        <w:tc>
          <w:tcPr>
            <w:tcW w:w="2344" w:type="dxa"/>
            <w:shd w:val="clear" w:color="auto" w:fill="auto"/>
            <w:noWrap/>
          </w:tcPr>
          <w:p w:rsidR="00615A6F" w:rsidRPr="007A7B3D" w:rsidRDefault="00615A6F" w:rsidP="006038D9">
            <w:pPr>
              <w:spacing w:after="0" w:line="240" w:lineRule="auto"/>
              <w:rPr>
                <w:rFonts w:ascii="Times New Roman" w:eastAsia="Times New Roman" w:hAnsi="Times New Roman" w:cs="Times New Roman"/>
                <w:sz w:val="24"/>
                <w:szCs w:val="24"/>
                <w:lang w:eastAsia="pt-BR"/>
              </w:rPr>
            </w:pPr>
            <w:r w:rsidRPr="007A7B3D">
              <w:rPr>
                <w:rFonts w:ascii="Times New Roman" w:eastAsia="Times New Roman" w:hAnsi="Times New Roman" w:cs="Times New Roman"/>
                <w:b/>
                <w:sz w:val="24"/>
                <w:szCs w:val="24"/>
                <w:lang w:eastAsia="pt-BR"/>
              </w:rPr>
              <w:t>Programa de Mobilidade</w:t>
            </w:r>
            <w:r w:rsidRPr="007A7B3D">
              <w:rPr>
                <w:rFonts w:ascii="Times New Roman" w:eastAsia="Times New Roman" w:hAnsi="Times New Roman" w:cs="Times New Roman"/>
                <w:sz w:val="24"/>
                <w:szCs w:val="24"/>
                <w:lang w:eastAsia="pt-BR"/>
              </w:rPr>
              <w:t xml:space="preserve"> </w:t>
            </w:r>
            <w:r w:rsidRPr="007A7B3D">
              <w:rPr>
                <w:rFonts w:ascii="Times New Roman" w:eastAsia="Times New Roman" w:hAnsi="Times New Roman" w:cs="Times New Roman"/>
                <w:b/>
                <w:sz w:val="24"/>
                <w:szCs w:val="24"/>
                <w:lang w:eastAsia="pt-BR"/>
              </w:rPr>
              <w:t>Acadêmica</w:t>
            </w:r>
          </w:p>
        </w:tc>
        <w:tc>
          <w:tcPr>
            <w:tcW w:w="2146" w:type="dxa"/>
          </w:tcPr>
          <w:p w:rsidR="00C57A12" w:rsidRPr="007A7B3D" w:rsidRDefault="00C57A12" w:rsidP="00BE2F9A">
            <w:pPr>
              <w:autoSpaceDE w:val="0"/>
              <w:autoSpaceDN w:val="0"/>
              <w:adjustRightInd w:val="0"/>
              <w:rPr>
                <w:rFonts w:ascii="Times New Roman" w:hAnsi="Times New Roman" w:cs="Times New Roman"/>
                <w:sz w:val="24"/>
                <w:szCs w:val="24"/>
              </w:rPr>
            </w:pPr>
            <w:r w:rsidRPr="007A7B3D">
              <w:rPr>
                <w:rFonts w:ascii="Times New Roman" w:hAnsi="Times New Roman" w:cs="Times New Roman"/>
                <w:sz w:val="24"/>
                <w:szCs w:val="24"/>
              </w:rPr>
              <w:t>D</w:t>
            </w:r>
            <w:r w:rsidR="00BE2F9A" w:rsidRPr="007A7B3D">
              <w:rPr>
                <w:rFonts w:ascii="Times New Roman" w:hAnsi="Times New Roman" w:cs="Times New Roman"/>
                <w:sz w:val="24"/>
                <w:szCs w:val="24"/>
              </w:rPr>
              <w:t>iretoria de</w:t>
            </w:r>
            <w:r w:rsidR="00355013" w:rsidRPr="007A7B3D">
              <w:rPr>
                <w:rFonts w:ascii="Times New Roman" w:hAnsi="Times New Roman" w:cs="Times New Roman"/>
                <w:sz w:val="24"/>
                <w:szCs w:val="24"/>
              </w:rPr>
              <w:t xml:space="preserve"> </w:t>
            </w:r>
            <w:r w:rsidR="00BE2F9A" w:rsidRPr="007A7B3D">
              <w:rPr>
                <w:rFonts w:ascii="Times New Roman" w:hAnsi="Times New Roman" w:cs="Times New Roman"/>
                <w:sz w:val="24"/>
                <w:szCs w:val="24"/>
              </w:rPr>
              <w:t>Apoio à Formação Acadêmica-</w:t>
            </w:r>
          </w:p>
          <w:p w:rsidR="00C57A12" w:rsidRPr="007A7B3D" w:rsidRDefault="00355013" w:rsidP="0025616D">
            <w:pPr>
              <w:autoSpaceDE w:val="0"/>
              <w:autoSpaceDN w:val="0"/>
              <w:adjustRightInd w:val="0"/>
              <w:jc w:val="both"/>
              <w:rPr>
                <w:rFonts w:ascii="Times New Roman" w:hAnsi="Times New Roman" w:cs="Times New Roman"/>
                <w:sz w:val="24"/>
                <w:szCs w:val="24"/>
              </w:rPr>
            </w:pPr>
            <w:r w:rsidRPr="007A7B3D">
              <w:rPr>
                <w:rFonts w:ascii="Times New Roman" w:hAnsi="Times New Roman" w:cs="Times New Roman"/>
                <w:color w:val="000000"/>
                <w:sz w:val="24"/>
                <w:szCs w:val="24"/>
                <w:shd w:val="clear" w:color="auto" w:fill="FFFFFF"/>
              </w:rPr>
              <w:t xml:space="preserve">Coordenadoria de Apoio a Programas de Iniciação Profissional e </w:t>
            </w:r>
            <w:r w:rsidRPr="007A7B3D">
              <w:rPr>
                <w:rFonts w:ascii="Times New Roman" w:hAnsi="Times New Roman" w:cs="Times New Roman"/>
                <w:color w:val="000000"/>
                <w:sz w:val="24"/>
                <w:szCs w:val="24"/>
                <w:shd w:val="clear" w:color="auto" w:fill="FFFFFF"/>
              </w:rPr>
              <w:lastRenderedPageBreak/>
              <w:t>Mobilidade Estudantil</w:t>
            </w:r>
          </w:p>
        </w:tc>
        <w:tc>
          <w:tcPr>
            <w:tcW w:w="4597" w:type="dxa"/>
            <w:shd w:val="clear" w:color="auto" w:fill="auto"/>
            <w:noWrap/>
          </w:tcPr>
          <w:p w:rsidR="00615A6F" w:rsidRPr="007A7B3D" w:rsidRDefault="00615A6F" w:rsidP="0026418E">
            <w:pPr>
              <w:autoSpaceDE w:val="0"/>
              <w:autoSpaceDN w:val="0"/>
              <w:adjustRightInd w:val="0"/>
              <w:jc w:val="both"/>
              <w:rPr>
                <w:rFonts w:ascii="Times New Roman" w:hAnsi="Times New Roman" w:cs="Times New Roman"/>
                <w:sz w:val="24"/>
                <w:szCs w:val="24"/>
              </w:rPr>
            </w:pPr>
            <w:r w:rsidRPr="007A7B3D">
              <w:rPr>
                <w:rFonts w:ascii="Times New Roman" w:hAnsi="Times New Roman" w:cs="Times New Roman"/>
                <w:sz w:val="24"/>
                <w:szCs w:val="24"/>
              </w:rPr>
              <w:lastRenderedPageBreak/>
              <w:t>1-</w:t>
            </w:r>
            <w:r w:rsidR="007C5B58" w:rsidRPr="007A7B3D">
              <w:rPr>
                <w:rFonts w:ascii="Times New Roman" w:hAnsi="Times New Roman" w:cs="Times New Roman"/>
                <w:sz w:val="24"/>
                <w:szCs w:val="24"/>
              </w:rPr>
              <w:t xml:space="preserve"> </w:t>
            </w:r>
            <w:r w:rsidRPr="007A7B3D">
              <w:rPr>
                <w:rFonts w:ascii="Times New Roman" w:hAnsi="Times New Roman" w:cs="Times New Roman"/>
                <w:sz w:val="24"/>
                <w:szCs w:val="24"/>
              </w:rPr>
              <w:t>Promover parcerias: científico, tecnológico, cultural, artístico e filosófico com instituições privadas nacionais e internacionais.</w:t>
            </w:r>
          </w:p>
          <w:p w:rsidR="00615A6F" w:rsidRPr="007A7B3D" w:rsidRDefault="00615A6F" w:rsidP="0026418E">
            <w:pPr>
              <w:rPr>
                <w:rFonts w:ascii="Times New Roman" w:hAnsi="Times New Roman" w:cs="Times New Roman"/>
                <w:sz w:val="24"/>
                <w:szCs w:val="24"/>
              </w:rPr>
            </w:pPr>
            <w:r w:rsidRPr="007A7B3D">
              <w:rPr>
                <w:rFonts w:ascii="Times New Roman" w:hAnsi="Times New Roman" w:cs="Times New Roman"/>
                <w:sz w:val="24"/>
                <w:szCs w:val="24"/>
              </w:rPr>
              <w:t>2 -</w:t>
            </w:r>
            <w:r w:rsidR="0079181B" w:rsidRPr="007A7B3D">
              <w:rPr>
                <w:rFonts w:ascii="Times New Roman" w:hAnsi="Times New Roman" w:cs="Times New Roman"/>
                <w:sz w:val="24"/>
                <w:szCs w:val="24"/>
              </w:rPr>
              <w:t xml:space="preserve"> </w:t>
            </w:r>
            <w:r w:rsidRPr="007A7B3D">
              <w:rPr>
                <w:rFonts w:ascii="Times New Roman" w:hAnsi="Times New Roman" w:cs="Times New Roman"/>
                <w:sz w:val="24"/>
                <w:szCs w:val="24"/>
              </w:rPr>
              <w:t xml:space="preserve">Ampliar o número de bolsas do programa de Mobilidade Acadêmica. </w:t>
            </w:r>
          </w:p>
          <w:p w:rsidR="00615A6F" w:rsidRPr="007A7B3D" w:rsidRDefault="00615A6F" w:rsidP="0026418E">
            <w:pPr>
              <w:autoSpaceDE w:val="0"/>
              <w:autoSpaceDN w:val="0"/>
              <w:adjustRightInd w:val="0"/>
              <w:jc w:val="both"/>
              <w:rPr>
                <w:rFonts w:ascii="Times New Roman" w:hAnsi="Times New Roman" w:cs="Times New Roman"/>
                <w:sz w:val="24"/>
                <w:szCs w:val="24"/>
              </w:rPr>
            </w:pPr>
            <w:r w:rsidRPr="007A7B3D">
              <w:rPr>
                <w:rFonts w:ascii="Times New Roman" w:hAnsi="Times New Roman" w:cs="Times New Roman"/>
                <w:sz w:val="24"/>
                <w:szCs w:val="24"/>
              </w:rPr>
              <w:lastRenderedPageBreak/>
              <w:t xml:space="preserve">3- Propor convênios de mobilidade com outras instituições público/privado nacional e internacional. </w:t>
            </w:r>
          </w:p>
          <w:p w:rsidR="00615A6F" w:rsidRPr="007A7B3D" w:rsidRDefault="00615A6F" w:rsidP="0026418E">
            <w:pPr>
              <w:autoSpaceDE w:val="0"/>
              <w:autoSpaceDN w:val="0"/>
              <w:adjustRightInd w:val="0"/>
              <w:jc w:val="both"/>
              <w:rPr>
                <w:rFonts w:ascii="Times New Roman" w:hAnsi="Times New Roman" w:cs="Times New Roman"/>
                <w:sz w:val="24"/>
                <w:szCs w:val="24"/>
              </w:rPr>
            </w:pPr>
            <w:r w:rsidRPr="007A7B3D">
              <w:rPr>
                <w:rFonts w:ascii="Times New Roman" w:hAnsi="Times New Roman" w:cs="Times New Roman"/>
                <w:sz w:val="24"/>
                <w:szCs w:val="24"/>
              </w:rPr>
              <w:t xml:space="preserve">4- Direcionar custeio de apoio aos alunos participantes de Mobilidade em outras </w:t>
            </w:r>
            <w:proofErr w:type="spellStart"/>
            <w:r w:rsidRPr="007A7B3D">
              <w:rPr>
                <w:rFonts w:ascii="Times New Roman" w:hAnsi="Times New Roman" w:cs="Times New Roman"/>
                <w:sz w:val="24"/>
                <w:szCs w:val="24"/>
              </w:rPr>
              <w:t>Ifes</w:t>
            </w:r>
            <w:proofErr w:type="spellEnd"/>
            <w:r w:rsidRPr="007A7B3D">
              <w:rPr>
                <w:rFonts w:ascii="Times New Roman" w:hAnsi="Times New Roman" w:cs="Times New Roman"/>
                <w:sz w:val="24"/>
                <w:szCs w:val="24"/>
              </w:rPr>
              <w:t>.</w:t>
            </w:r>
          </w:p>
          <w:p w:rsidR="00615A6F" w:rsidRPr="007A7B3D" w:rsidRDefault="00615A6F" w:rsidP="0026418E">
            <w:pPr>
              <w:autoSpaceDE w:val="0"/>
              <w:autoSpaceDN w:val="0"/>
              <w:adjustRightInd w:val="0"/>
              <w:jc w:val="both"/>
              <w:rPr>
                <w:rFonts w:ascii="Times New Roman" w:hAnsi="Times New Roman" w:cs="Times New Roman"/>
                <w:sz w:val="24"/>
                <w:szCs w:val="24"/>
              </w:rPr>
            </w:pPr>
            <w:r w:rsidRPr="007A7B3D">
              <w:rPr>
                <w:rFonts w:ascii="Times New Roman" w:hAnsi="Times New Roman" w:cs="Times New Roman"/>
                <w:sz w:val="24"/>
                <w:szCs w:val="24"/>
              </w:rPr>
              <w:t>5- Criar plataforma institucional com informações referentes ao Programa de Mobilidade Acadêmica.</w:t>
            </w:r>
          </w:p>
        </w:tc>
        <w:tc>
          <w:tcPr>
            <w:tcW w:w="5488" w:type="dxa"/>
            <w:shd w:val="clear" w:color="auto" w:fill="auto"/>
            <w:noWrap/>
            <w:vAlign w:val="center"/>
          </w:tcPr>
          <w:p w:rsidR="00615A6F" w:rsidRPr="007A7B3D" w:rsidRDefault="00615A6F" w:rsidP="005C1C56">
            <w:pPr>
              <w:spacing w:after="0" w:line="240" w:lineRule="auto"/>
              <w:rPr>
                <w:rFonts w:ascii="Times New Roman" w:hAnsi="Times New Roman" w:cs="Times New Roman"/>
                <w:sz w:val="24"/>
                <w:szCs w:val="24"/>
              </w:rPr>
            </w:pPr>
          </w:p>
          <w:p w:rsidR="00615A6F" w:rsidRPr="007A7B3D" w:rsidRDefault="00615A6F" w:rsidP="002C78EA">
            <w:pPr>
              <w:spacing w:after="0" w:line="240" w:lineRule="auto"/>
              <w:jc w:val="both"/>
              <w:rPr>
                <w:rFonts w:ascii="Times New Roman" w:hAnsi="Times New Roman" w:cs="Times New Roman"/>
                <w:sz w:val="24"/>
                <w:szCs w:val="24"/>
                <w:shd w:val="clear" w:color="auto" w:fill="FFFFFF"/>
              </w:rPr>
            </w:pPr>
            <w:r w:rsidRPr="007A7B3D">
              <w:rPr>
                <w:rFonts w:ascii="Times New Roman" w:hAnsi="Times New Roman" w:cs="Times New Roman"/>
                <w:sz w:val="24"/>
                <w:szCs w:val="24"/>
              </w:rPr>
              <w:t xml:space="preserve">O Programa de Mobilidade Acadêmica contabilizou com participação de 14(catorze) alunos, sendo: 06(seis) Andifes, 04(quatro) Santander e 04(quatro) Ibero-Americanas. </w:t>
            </w:r>
          </w:p>
        </w:tc>
      </w:tr>
      <w:tr w:rsidR="007C5B58" w:rsidRPr="002C78EA" w:rsidTr="00C333A5">
        <w:trPr>
          <w:trHeight w:val="434"/>
        </w:trPr>
        <w:tc>
          <w:tcPr>
            <w:tcW w:w="2344" w:type="dxa"/>
            <w:shd w:val="clear" w:color="auto" w:fill="auto"/>
            <w:noWrap/>
          </w:tcPr>
          <w:p w:rsidR="007C5B58" w:rsidRPr="007A7B3D" w:rsidRDefault="007C5B58" w:rsidP="005964AA">
            <w:pPr>
              <w:spacing w:after="0" w:line="240" w:lineRule="auto"/>
              <w:rPr>
                <w:rFonts w:ascii="Times New Roman" w:eastAsia="Times New Roman" w:hAnsi="Times New Roman" w:cs="Times New Roman"/>
                <w:sz w:val="24"/>
                <w:szCs w:val="24"/>
                <w:lang w:eastAsia="pt-BR"/>
              </w:rPr>
            </w:pPr>
            <w:r w:rsidRPr="007A7B3D">
              <w:rPr>
                <w:rFonts w:ascii="Times New Roman" w:eastAsia="Times New Roman" w:hAnsi="Times New Roman" w:cs="Times New Roman"/>
                <w:b/>
                <w:sz w:val="24"/>
                <w:szCs w:val="24"/>
                <w:lang w:eastAsia="pt-BR"/>
              </w:rPr>
              <w:t>Residência Pedagógica</w:t>
            </w:r>
          </w:p>
        </w:tc>
        <w:tc>
          <w:tcPr>
            <w:tcW w:w="2146" w:type="dxa"/>
          </w:tcPr>
          <w:p w:rsidR="00BE2F9A" w:rsidRPr="007A7B3D" w:rsidRDefault="00BE2F9A" w:rsidP="00355013">
            <w:pPr>
              <w:autoSpaceDE w:val="0"/>
              <w:autoSpaceDN w:val="0"/>
              <w:adjustRightInd w:val="0"/>
              <w:rPr>
                <w:rFonts w:ascii="Times New Roman" w:hAnsi="Times New Roman" w:cs="Times New Roman"/>
                <w:sz w:val="24"/>
                <w:szCs w:val="24"/>
              </w:rPr>
            </w:pPr>
            <w:r w:rsidRPr="007A7B3D">
              <w:rPr>
                <w:rFonts w:ascii="Times New Roman" w:hAnsi="Times New Roman" w:cs="Times New Roman"/>
                <w:sz w:val="24"/>
                <w:szCs w:val="24"/>
              </w:rPr>
              <w:t>Diretoria de Apoio à Formação Acadêmica</w:t>
            </w:r>
          </w:p>
          <w:p w:rsidR="007C5B58" w:rsidRPr="007A7B3D" w:rsidRDefault="0025616D" w:rsidP="0025616D">
            <w:pPr>
              <w:autoSpaceDE w:val="0"/>
              <w:autoSpaceDN w:val="0"/>
              <w:adjustRightInd w:val="0"/>
              <w:rPr>
                <w:rFonts w:ascii="Times New Roman" w:hAnsi="Times New Roman" w:cs="Times New Roman"/>
                <w:sz w:val="24"/>
                <w:szCs w:val="24"/>
              </w:rPr>
            </w:pPr>
            <w:r w:rsidRPr="007A7B3D">
              <w:rPr>
                <w:rFonts w:ascii="Times New Roman" w:hAnsi="Times New Roman" w:cs="Times New Roman"/>
                <w:color w:val="000000"/>
                <w:sz w:val="24"/>
                <w:szCs w:val="24"/>
                <w:shd w:val="clear" w:color="auto" w:fill="FFFFFF"/>
              </w:rPr>
              <w:t>Coordenadoria de Apoio a Programas de Iniciação Profissional e Mobilidade Estudantil</w:t>
            </w:r>
          </w:p>
        </w:tc>
        <w:tc>
          <w:tcPr>
            <w:tcW w:w="4597" w:type="dxa"/>
            <w:shd w:val="clear" w:color="auto" w:fill="auto"/>
            <w:noWrap/>
          </w:tcPr>
          <w:p w:rsidR="007C5B58" w:rsidRPr="007A7B3D" w:rsidRDefault="007C5B58" w:rsidP="0025616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pt-BR"/>
              </w:rPr>
            </w:pPr>
            <w:r w:rsidRPr="007A7B3D">
              <w:rPr>
                <w:rFonts w:ascii="Times New Roman" w:hAnsi="Times New Roman" w:cs="Times New Roman"/>
                <w:sz w:val="24"/>
                <w:szCs w:val="24"/>
              </w:rPr>
              <w:t xml:space="preserve"> 1- </w:t>
            </w:r>
            <w:r w:rsidRPr="007A7B3D">
              <w:rPr>
                <w:rFonts w:ascii="Times New Roman" w:eastAsia="Times New Roman" w:hAnsi="Times New Roman" w:cs="Times New Roman"/>
                <w:color w:val="222222"/>
                <w:sz w:val="24"/>
                <w:szCs w:val="24"/>
                <w:lang w:eastAsia="pt-BR"/>
              </w:rPr>
              <w:t>Aperfeiçoar a formação dos discentes de cursos de licenciatura, por meio do desenvolvimento de projetos que fortaleçam o campo da prática e conduzam o licenciando a exercitar de forma ativa a relação entre teoria e prática profissional docente, utilizando coleta de dados e diagnóstico sobre o ensino e a aprendizagem escolar, entre outras didáticas e metodologias;</w:t>
            </w:r>
          </w:p>
          <w:p w:rsidR="007C5B58" w:rsidRPr="007A7B3D" w:rsidRDefault="007C5B58" w:rsidP="0025616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pt-BR"/>
              </w:rPr>
            </w:pPr>
            <w:r w:rsidRPr="007A7B3D">
              <w:rPr>
                <w:rFonts w:ascii="Times New Roman" w:eastAsia="Times New Roman" w:hAnsi="Times New Roman" w:cs="Times New Roman"/>
                <w:color w:val="222222"/>
                <w:sz w:val="24"/>
                <w:szCs w:val="24"/>
                <w:lang w:eastAsia="pt-BR"/>
              </w:rPr>
              <w:t>2- Induzir a reformulação da formação prática nos cursos de licenciatura, tendo por base a experiência da residência pedagógica;</w:t>
            </w:r>
          </w:p>
          <w:p w:rsidR="007C5B58" w:rsidRPr="007C5B58" w:rsidRDefault="007C5B58" w:rsidP="0025616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pt-BR"/>
              </w:rPr>
            </w:pPr>
            <w:r w:rsidRPr="007A7B3D">
              <w:rPr>
                <w:rFonts w:ascii="Times New Roman" w:eastAsia="Times New Roman" w:hAnsi="Times New Roman" w:cs="Times New Roman"/>
                <w:color w:val="222222"/>
                <w:sz w:val="24"/>
                <w:szCs w:val="24"/>
                <w:lang w:eastAsia="pt-BR"/>
              </w:rPr>
              <w:lastRenderedPageBreak/>
              <w:t xml:space="preserve">3- </w:t>
            </w:r>
            <w:r w:rsidRPr="007C5B58">
              <w:rPr>
                <w:rFonts w:ascii="Times New Roman" w:eastAsia="Times New Roman" w:hAnsi="Times New Roman" w:cs="Times New Roman"/>
                <w:color w:val="222222"/>
                <w:sz w:val="24"/>
                <w:szCs w:val="24"/>
                <w:lang w:eastAsia="pt-BR"/>
              </w:rPr>
              <w:t>Fortalecer, ampliar e consolidar a relação entre a IES e a escola, promovendo sinergia entre a entidade que forma e a que recebe o egresso da licenciatura e estimulando o protagonismo das redes de ensino na formação de professores;</w:t>
            </w:r>
          </w:p>
          <w:p w:rsidR="007C5B58" w:rsidRPr="007C5B58" w:rsidRDefault="007C5B58" w:rsidP="0025616D">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pt-BR"/>
              </w:rPr>
            </w:pPr>
            <w:r w:rsidRPr="007A7B3D">
              <w:rPr>
                <w:rFonts w:ascii="Times New Roman" w:eastAsia="Times New Roman" w:hAnsi="Times New Roman" w:cs="Times New Roman"/>
                <w:color w:val="222222"/>
                <w:sz w:val="24"/>
                <w:szCs w:val="24"/>
                <w:lang w:eastAsia="pt-BR"/>
              </w:rPr>
              <w:t xml:space="preserve">4- </w:t>
            </w:r>
            <w:r w:rsidRPr="007C5B58">
              <w:rPr>
                <w:rFonts w:ascii="Times New Roman" w:eastAsia="Times New Roman" w:hAnsi="Times New Roman" w:cs="Times New Roman"/>
                <w:color w:val="222222"/>
                <w:sz w:val="24"/>
                <w:szCs w:val="24"/>
                <w:lang w:eastAsia="pt-BR"/>
              </w:rPr>
              <w:t>Promover a adequação dos currículos e propostas pedagógicas dos cursos de formação inicial de professores da educação básica às orientações da Base Nacional Comum Curricular (BNCC).</w:t>
            </w:r>
          </w:p>
          <w:p w:rsidR="00C51624" w:rsidRPr="007A7B3D" w:rsidRDefault="00C51624" w:rsidP="00C51624">
            <w:pPr>
              <w:rPr>
                <w:rFonts w:ascii="Times New Roman" w:hAnsi="Times New Roman" w:cs="Times New Roman"/>
                <w:sz w:val="24"/>
                <w:szCs w:val="24"/>
              </w:rPr>
            </w:pPr>
          </w:p>
          <w:p w:rsidR="007C5B58" w:rsidRPr="007A7B3D" w:rsidRDefault="007C5B58" w:rsidP="00C51624">
            <w:pPr>
              <w:rPr>
                <w:rFonts w:ascii="Times New Roman" w:hAnsi="Times New Roman" w:cs="Times New Roman"/>
                <w:sz w:val="24"/>
                <w:szCs w:val="24"/>
              </w:rPr>
            </w:pPr>
          </w:p>
        </w:tc>
        <w:tc>
          <w:tcPr>
            <w:tcW w:w="5488" w:type="dxa"/>
            <w:shd w:val="clear" w:color="auto" w:fill="auto"/>
            <w:noWrap/>
            <w:vAlign w:val="center"/>
          </w:tcPr>
          <w:p w:rsidR="007C5B58" w:rsidRPr="007A7B3D" w:rsidRDefault="007C5B58" w:rsidP="005964AA">
            <w:pPr>
              <w:spacing w:after="0" w:line="240" w:lineRule="auto"/>
              <w:jc w:val="both"/>
              <w:rPr>
                <w:rFonts w:ascii="Times New Roman" w:hAnsi="Times New Roman" w:cs="Times New Roman"/>
                <w:color w:val="FF0000"/>
                <w:sz w:val="24"/>
                <w:szCs w:val="24"/>
                <w:shd w:val="clear" w:color="auto" w:fill="FFFFFF"/>
              </w:rPr>
            </w:pPr>
          </w:p>
        </w:tc>
      </w:tr>
    </w:tbl>
    <w:p w:rsidR="0025616D" w:rsidRDefault="0025616D" w:rsidP="00786A5C">
      <w:pPr>
        <w:rPr>
          <w:rFonts w:ascii="Times New Roman" w:hAnsi="Times New Roman" w:cs="Times New Roman"/>
          <w:b/>
          <w:sz w:val="24"/>
          <w:szCs w:val="24"/>
        </w:rPr>
      </w:pPr>
    </w:p>
    <w:p w:rsidR="0025616D" w:rsidRDefault="0025616D" w:rsidP="005C1C56">
      <w:pPr>
        <w:jc w:val="center"/>
        <w:rPr>
          <w:rFonts w:ascii="Times New Roman" w:hAnsi="Times New Roman" w:cs="Times New Roman"/>
          <w:b/>
          <w:sz w:val="24"/>
          <w:szCs w:val="24"/>
        </w:rPr>
      </w:pPr>
    </w:p>
    <w:p w:rsidR="0025616D" w:rsidRDefault="0025616D" w:rsidP="005C1C56">
      <w:pPr>
        <w:jc w:val="center"/>
        <w:rPr>
          <w:rFonts w:ascii="Times New Roman" w:hAnsi="Times New Roman" w:cs="Times New Roman"/>
          <w:b/>
          <w:sz w:val="24"/>
          <w:szCs w:val="24"/>
        </w:rPr>
      </w:pPr>
    </w:p>
    <w:p w:rsidR="00DA15FF" w:rsidRDefault="00DA15FF">
      <w:pPr>
        <w:rPr>
          <w:rFonts w:ascii="Times New Roman" w:hAnsi="Times New Roman" w:cs="Times New Roman"/>
          <w:b/>
          <w:sz w:val="24"/>
          <w:szCs w:val="24"/>
        </w:rPr>
      </w:pPr>
      <w:r>
        <w:rPr>
          <w:rFonts w:ascii="Times New Roman" w:hAnsi="Times New Roman" w:cs="Times New Roman"/>
          <w:b/>
          <w:sz w:val="24"/>
          <w:szCs w:val="24"/>
        </w:rPr>
        <w:br w:type="page"/>
      </w:r>
    </w:p>
    <w:p w:rsidR="005C1C56" w:rsidRDefault="005C1C56" w:rsidP="005C1C56">
      <w:pPr>
        <w:jc w:val="center"/>
        <w:rPr>
          <w:rFonts w:ascii="Times New Roman" w:hAnsi="Times New Roman" w:cs="Times New Roman"/>
          <w:b/>
          <w:sz w:val="24"/>
          <w:szCs w:val="24"/>
        </w:rPr>
      </w:pPr>
      <w:r w:rsidRPr="0026418E">
        <w:rPr>
          <w:rFonts w:ascii="Times New Roman" w:hAnsi="Times New Roman" w:cs="Times New Roman"/>
          <w:b/>
          <w:sz w:val="24"/>
          <w:szCs w:val="24"/>
        </w:rPr>
        <w:lastRenderedPageBreak/>
        <w:t>ANEXO I</w:t>
      </w:r>
    </w:p>
    <w:p w:rsidR="005C1C56" w:rsidRPr="0026418E" w:rsidRDefault="005C1C56" w:rsidP="005C1C56">
      <w:pPr>
        <w:jc w:val="center"/>
        <w:rPr>
          <w:rFonts w:ascii="Times New Roman" w:hAnsi="Times New Roman" w:cs="Times New Roman"/>
          <w:b/>
          <w:sz w:val="24"/>
          <w:szCs w:val="24"/>
        </w:rPr>
      </w:pPr>
      <w:r w:rsidRPr="0026418E">
        <w:rPr>
          <w:rFonts w:ascii="Times New Roman" w:hAnsi="Times New Roman" w:cs="Times New Roman"/>
          <w:b/>
          <w:sz w:val="24"/>
          <w:szCs w:val="24"/>
        </w:rPr>
        <w:t>INDICADORES - PIBID</w:t>
      </w:r>
    </w:p>
    <w:p w:rsidR="005C1C56" w:rsidRPr="007A7B3D" w:rsidRDefault="005C1C56" w:rsidP="005C1C56">
      <w:pPr>
        <w:rPr>
          <w:rFonts w:ascii="Times New Roman" w:hAnsi="Times New Roman" w:cs="Times New Roman"/>
          <w:sz w:val="24"/>
          <w:szCs w:val="24"/>
        </w:rPr>
      </w:pPr>
      <w:r w:rsidRPr="007A7B3D">
        <w:rPr>
          <w:rFonts w:ascii="Times New Roman" w:hAnsi="Times New Roman" w:cs="Times New Roman"/>
          <w:sz w:val="24"/>
          <w:szCs w:val="24"/>
        </w:rPr>
        <w:t>Indicadores do Projeto a partir de ações dos subprojetos PIBID/UFAC entre 2018-2020</w:t>
      </w:r>
    </w:p>
    <w:tbl>
      <w:tblPr>
        <w:tblW w:w="15027" w:type="dxa"/>
        <w:tblInd w:w="-431" w:type="dxa"/>
        <w:tblLayout w:type="fixed"/>
        <w:tblCellMar>
          <w:left w:w="113" w:type="dxa"/>
        </w:tblCellMar>
        <w:tblLook w:val="0000" w:firstRow="0" w:lastRow="0" w:firstColumn="0" w:lastColumn="0" w:noHBand="0" w:noVBand="0"/>
      </w:tblPr>
      <w:tblGrid>
        <w:gridCol w:w="744"/>
        <w:gridCol w:w="3839"/>
        <w:gridCol w:w="5199"/>
        <w:gridCol w:w="2713"/>
        <w:gridCol w:w="2532"/>
      </w:tblGrid>
      <w:tr w:rsidR="005C1C56" w:rsidRPr="007A7B3D" w:rsidTr="007A2BC6">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5C1C56" w:rsidRPr="0025616D" w:rsidRDefault="005C1C56" w:rsidP="007A2BC6">
            <w:pPr>
              <w:spacing w:after="0" w:line="100" w:lineRule="atLeast"/>
              <w:rPr>
                <w:rFonts w:ascii="Times New Roman" w:hAnsi="Times New Roman" w:cs="Times New Roman"/>
                <w:b/>
                <w:sz w:val="24"/>
                <w:szCs w:val="24"/>
              </w:rPr>
            </w:pPr>
            <w:r w:rsidRPr="0025616D">
              <w:rPr>
                <w:rFonts w:ascii="Times New Roman" w:hAnsi="Times New Roman" w:cs="Times New Roman"/>
                <w:b/>
                <w:sz w:val="24"/>
                <w:szCs w:val="24"/>
              </w:rPr>
              <w:t xml:space="preserve">Item </w:t>
            </w: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5C1C56" w:rsidRPr="0025616D" w:rsidRDefault="005C1C56" w:rsidP="007A2BC6">
            <w:pPr>
              <w:spacing w:after="0" w:line="100" w:lineRule="atLeast"/>
              <w:rPr>
                <w:rFonts w:ascii="Times New Roman" w:hAnsi="Times New Roman" w:cs="Times New Roman"/>
                <w:b/>
                <w:sz w:val="24"/>
                <w:szCs w:val="24"/>
              </w:rPr>
            </w:pPr>
            <w:r w:rsidRPr="0025616D">
              <w:rPr>
                <w:rFonts w:ascii="Times New Roman" w:hAnsi="Times New Roman" w:cs="Times New Roman"/>
                <w:b/>
                <w:sz w:val="24"/>
                <w:szCs w:val="24"/>
              </w:rPr>
              <w:t xml:space="preserve">Indicador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5C1C56" w:rsidRPr="0025616D" w:rsidRDefault="005C1C56" w:rsidP="007A2BC6">
            <w:pPr>
              <w:spacing w:after="0" w:line="100" w:lineRule="atLeast"/>
              <w:rPr>
                <w:rFonts w:ascii="Times New Roman" w:hAnsi="Times New Roman" w:cs="Times New Roman"/>
                <w:b/>
                <w:sz w:val="24"/>
                <w:szCs w:val="24"/>
              </w:rPr>
            </w:pPr>
            <w:r w:rsidRPr="0025616D">
              <w:rPr>
                <w:rFonts w:ascii="Times New Roman" w:hAnsi="Times New Roman" w:cs="Times New Roman"/>
                <w:b/>
                <w:sz w:val="24"/>
                <w:szCs w:val="24"/>
              </w:rPr>
              <w:t>Descritor</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264683" w:rsidRPr="0025616D" w:rsidRDefault="005C1C56" w:rsidP="007A2BC6">
            <w:pPr>
              <w:spacing w:after="0" w:line="100" w:lineRule="atLeast"/>
              <w:rPr>
                <w:rFonts w:ascii="Times New Roman" w:hAnsi="Times New Roman" w:cs="Times New Roman"/>
                <w:b/>
                <w:sz w:val="24"/>
                <w:szCs w:val="24"/>
              </w:rPr>
            </w:pPr>
            <w:r w:rsidRPr="0025616D">
              <w:rPr>
                <w:rFonts w:ascii="Times New Roman" w:hAnsi="Times New Roman" w:cs="Times New Roman"/>
                <w:b/>
                <w:sz w:val="24"/>
                <w:szCs w:val="24"/>
              </w:rPr>
              <w:t>Resultado</w:t>
            </w:r>
            <w:r w:rsidR="00264683">
              <w:rPr>
                <w:rFonts w:ascii="Times New Roman" w:hAnsi="Times New Roman" w:cs="Times New Roman"/>
                <w:b/>
                <w:sz w:val="24"/>
                <w:szCs w:val="24"/>
              </w:rPr>
              <w:t>s</w:t>
            </w:r>
            <w:bookmarkStart w:id="0" w:name="_GoBack"/>
            <w:bookmarkEnd w:id="0"/>
          </w:p>
        </w:tc>
        <w:tc>
          <w:tcPr>
            <w:tcW w:w="2532" w:type="dxa"/>
            <w:tcBorders>
              <w:top w:val="single" w:sz="4" w:space="0" w:color="000000"/>
              <w:left w:val="single" w:sz="4" w:space="0" w:color="000000"/>
              <w:bottom w:val="single" w:sz="4" w:space="0" w:color="000000"/>
              <w:right w:val="single" w:sz="4" w:space="0" w:color="000000"/>
            </w:tcBorders>
          </w:tcPr>
          <w:p w:rsidR="005C1C56" w:rsidRPr="0025616D" w:rsidRDefault="005C1C56" w:rsidP="007A2BC6">
            <w:pPr>
              <w:spacing w:after="0" w:line="100" w:lineRule="atLeast"/>
              <w:jc w:val="center"/>
              <w:rPr>
                <w:rFonts w:ascii="Times New Roman" w:hAnsi="Times New Roman" w:cs="Times New Roman"/>
                <w:b/>
                <w:sz w:val="24"/>
                <w:szCs w:val="24"/>
              </w:rPr>
            </w:pPr>
            <w:r w:rsidRPr="0025616D">
              <w:rPr>
                <w:rFonts w:ascii="Times New Roman" w:hAnsi="Times New Roman" w:cs="Times New Roman"/>
                <w:b/>
                <w:sz w:val="24"/>
                <w:szCs w:val="24"/>
              </w:rPr>
              <w:t>Em atividade</w:t>
            </w:r>
          </w:p>
        </w:tc>
      </w:tr>
      <w:tr w:rsidR="005C1C56" w:rsidRPr="007A7B3D" w:rsidTr="00DA15FF">
        <w:tc>
          <w:tcPr>
            <w:tcW w:w="744" w:type="dxa"/>
            <w:tcBorders>
              <w:top w:val="single" w:sz="4" w:space="0" w:color="000000"/>
              <w:left w:val="single" w:sz="4" w:space="0" w:color="000000"/>
              <w:bottom w:val="single" w:sz="4" w:space="0" w:color="auto"/>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1</w:t>
            </w:r>
          </w:p>
        </w:tc>
        <w:tc>
          <w:tcPr>
            <w:tcW w:w="3839" w:type="dxa"/>
            <w:tcBorders>
              <w:top w:val="single" w:sz="4" w:space="0" w:color="000000"/>
              <w:left w:val="single" w:sz="4" w:space="0" w:color="000000"/>
              <w:bottom w:val="single" w:sz="4" w:space="0" w:color="auto"/>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Encontros acadêmicos entre a universidade e a escola pública visando a troca de saberes e experiências sócio pedagógicos da cultura escolar</w:t>
            </w:r>
          </w:p>
          <w:p w:rsidR="005C1C56" w:rsidRPr="007A7B3D" w:rsidRDefault="005C1C56" w:rsidP="007A2BC6">
            <w:pPr>
              <w:spacing w:after="0" w:line="100" w:lineRule="atLeast"/>
              <w:jc w:val="both"/>
              <w:rPr>
                <w:rFonts w:ascii="Times New Roman" w:hAnsi="Times New Roman" w:cs="Times New Roman"/>
                <w:sz w:val="24"/>
                <w:szCs w:val="24"/>
              </w:rPr>
            </w:pPr>
          </w:p>
        </w:tc>
        <w:tc>
          <w:tcPr>
            <w:tcW w:w="5199" w:type="dxa"/>
            <w:tcBorders>
              <w:top w:val="single" w:sz="4" w:space="0" w:color="000000"/>
              <w:left w:val="single" w:sz="4" w:space="0" w:color="000000"/>
              <w:bottom w:val="single" w:sz="4" w:space="0" w:color="auto"/>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color w:val="FF0000"/>
                <w:sz w:val="24"/>
                <w:szCs w:val="24"/>
              </w:rPr>
            </w:pPr>
            <w:r w:rsidRPr="007A7B3D">
              <w:rPr>
                <w:rFonts w:ascii="Times New Roman" w:hAnsi="Times New Roman" w:cs="Times New Roman"/>
                <w:sz w:val="24"/>
                <w:szCs w:val="24"/>
              </w:rPr>
              <w:t>Realizar um encontro bimestral, a partir do quarto mês de atividades PIBID/escola, com a finalidade de uma troca de saberes e experiências entre os profissionais das áreas do conhecimento envolvidos nas atividades do PIBID/UFAC.</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Encontros bimestrais realizados, com 08 (oito) encontros para troca de saberes e experiências das escolas.</w:t>
            </w:r>
          </w:p>
        </w:tc>
        <w:tc>
          <w:tcPr>
            <w:tcW w:w="2532" w:type="dxa"/>
            <w:tcBorders>
              <w:top w:val="single" w:sz="4" w:space="0" w:color="000000"/>
              <w:left w:val="single" w:sz="4" w:space="0" w:color="000000"/>
              <w:bottom w:val="single" w:sz="4" w:space="0" w:color="000000"/>
              <w:right w:val="single" w:sz="4" w:space="0" w:color="000000"/>
            </w:tcBorders>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Realização nas áreas de Pedagogia (Sede) e Matemática </w:t>
            </w:r>
            <w:proofErr w:type="spellStart"/>
            <w:r w:rsidRPr="007A7B3D">
              <w:rPr>
                <w:rFonts w:ascii="Times New Roman" w:hAnsi="Times New Roman" w:cs="Times New Roman"/>
                <w:sz w:val="24"/>
                <w:szCs w:val="24"/>
              </w:rPr>
              <w:t>EaD</w:t>
            </w:r>
            <w:proofErr w:type="spellEnd"/>
            <w:r w:rsidRPr="007A7B3D">
              <w:rPr>
                <w:rFonts w:ascii="Times New Roman" w:hAnsi="Times New Roman" w:cs="Times New Roman"/>
                <w:sz w:val="24"/>
                <w:szCs w:val="24"/>
              </w:rPr>
              <w:t>.</w:t>
            </w:r>
          </w:p>
        </w:tc>
      </w:tr>
      <w:tr w:rsidR="005C1C56" w:rsidRPr="007A7B3D" w:rsidTr="00DA15FF">
        <w:tc>
          <w:tcPr>
            <w:tcW w:w="744" w:type="dxa"/>
            <w:tcBorders>
              <w:top w:val="single" w:sz="4" w:space="0" w:color="auto"/>
              <w:left w:val="single" w:sz="4" w:space="0" w:color="auto"/>
              <w:bottom w:val="single" w:sz="4" w:space="0" w:color="auto"/>
              <w:right w:val="single" w:sz="4" w:space="0" w:color="auto"/>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p>
          <w:p w:rsidR="005C1C56" w:rsidRPr="007A7B3D" w:rsidRDefault="005C1C56" w:rsidP="007A2BC6">
            <w:pPr>
              <w:spacing w:after="0" w:line="100" w:lineRule="atLeast"/>
              <w:jc w:val="both"/>
              <w:rPr>
                <w:rFonts w:ascii="Times New Roman" w:hAnsi="Times New Roman" w:cs="Times New Roman"/>
                <w:sz w:val="24"/>
                <w:szCs w:val="24"/>
              </w:rPr>
            </w:pPr>
          </w:p>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2</w:t>
            </w: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Acompanhamento de bolsistas em diferentes espaços de atuação profissional</w:t>
            </w:r>
          </w:p>
          <w:p w:rsidR="005C1C56" w:rsidRPr="007A7B3D" w:rsidRDefault="005C1C56" w:rsidP="007A2BC6">
            <w:pPr>
              <w:spacing w:after="0" w:line="100" w:lineRule="atLeast"/>
              <w:jc w:val="both"/>
              <w:rPr>
                <w:rFonts w:ascii="Times New Roman" w:hAnsi="Times New Roman" w:cs="Times New Roman"/>
                <w:sz w:val="24"/>
                <w:szCs w:val="24"/>
              </w:rPr>
            </w:pPr>
          </w:p>
          <w:p w:rsidR="005C1C56" w:rsidRPr="007A7B3D" w:rsidRDefault="005C1C56" w:rsidP="007A2BC6">
            <w:pPr>
              <w:spacing w:after="0" w:line="100" w:lineRule="atLeast"/>
              <w:jc w:val="both"/>
              <w:rPr>
                <w:rFonts w:ascii="Times New Roman" w:hAnsi="Times New Roman" w:cs="Times New Roman"/>
                <w:sz w:val="24"/>
                <w:szCs w:val="24"/>
              </w:rPr>
            </w:pP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Realizar dois acompanhamentos trimestrais teórico e metodológico. Realizar 10 visitas técnicas das áreas que compõem o PIBID/UFAC em diferentes espaços de atuação profissional Realizar duas (02) visitas culturais a espaços de memórias.</w:t>
            </w:r>
          </w:p>
        </w:tc>
        <w:tc>
          <w:tcPr>
            <w:tcW w:w="2713" w:type="dxa"/>
            <w:tcBorders>
              <w:top w:val="single" w:sz="4" w:space="0" w:color="000000"/>
              <w:left w:val="single" w:sz="4" w:space="0" w:color="auto"/>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Acompanhamentos trimestrais realizados, com 16 encontros. Realizada dez visitas técnicas, uma por área de conhecimento, em diferentes espaços de atuação profissional. Duas visitas culturais realizadas em espaços de memórias do Estado do Acre.</w:t>
            </w:r>
          </w:p>
        </w:tc>
        <w:tc>
          <w:tcPr>
            <w:tcW w:w="2532" w:type="dxa"/>
            <w:tcBorders>
              <w:top w:val="single" w:sz="4" w:space="0" w:color="000000"/>
              <w:left w:val="single" w:sz="4" w:space="0" w:color="000000"/>
              <w:bottom w:val="single" w:sz="4" w:space="0" w:color="000000"/>
              <w:right w:val="single" w:sz="4" w:space="0" w:color="000000"/>
            </w:tcBorders>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Visitas técnicas realizadas pelas Áreas de História, Pedagogia (Sede) e Filosofia – Escolas envolvendo pesquisa de conhecimento das unidades de ensino parceiras.</w:t>
            </w:r>
          </w:p>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Visitas a espaço de memórias – não realizadas</w:t>
            </w:r>
          </w:p>
        </w:tc>
      </w:tr>
      <w:tr w:rsidR="005C1C56" w:rsidRPr="007A7B3D" w:rsidTr="00DA15FF">
        <w:tc>
          <w:tcPr>
            <w:tcW w:w="744" w:type="dxa"/>
            <w:tcBorders>
              <w:top w:val="single" w:sz="4" w:space="0" w:color="auto"/>
              <w:left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lastRenderedPageBreak/>
              <w:t xml:space="preserve"> 3</w:t>
            </w:r>
          </w:p>
        </w:tc>
        <w:tc>
          <w:tcPr>
            <w:tcW w:w="3839" w:type="dxa"/>
            <w:tcBorders>
              <w:top w:val="single" w:sz="4" w:space="0" w:color="auto"/>
              <w:left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Identificar no processo ensino-aprendizagem da realidade revelada nas unidades de ensino</w:t>
            </w:r>
          </w:p>
        </w:tc>
        <w:tc>
          <w:tcPr>
            <w:tcW w:w="5199" w:type="dxa"/>
            <w:tcBorders>
              <w:top w:val="single" w:sz="4" w:space="0" w:color="auto"/>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Propor trimestralmente uma gincana pedagógica de criatividades inovadoras/interdisciplinar, entre os bolsistas, para ou, em desenvolvimento no ensino na Educação </w:t>
            </w:r>
            <w:r w:rsidR="00D348CC" w:rsidRPr="007A7B3D">
              <w:rPr>
                <w:rFonts w:ascii="Times New Roman" w:hAnsi="Times New Roman" w:cs="Times New Roman"/>
                <w:sz w:val="24"/>
                <w:szCs w:val="24"/>
              </w:rPr>
              <w:t>básica.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Seis gincanas pedagógicas realizadas</w:t>
            </w:r>
          </w:p>
          <w:p w:rsidR="005C1C56" w:rsidRPr="007A7B3D" w:rsidRDefault="005C1C56" w:rsidP="007A2BC6">
            <w:pPr>
              <w:spacing w:after="0" w:line="100" w:lineRule="atLeast"/>
              <w:jc w:val="both"/>
              <w:rPr>
                <w:rFonts w:ascii="Times New Roman" w:hAnsi="Times New Roman" w:cs="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Não apresentou execução.</w:t>
            </w:r>
          </w:p>
        </w:tc>
      </w:tr>
      <w:tr w:rsidR="005C1C56" w:rsidRPr="00F03081" w:rsidTr="00DA15FF">
        <w:trPr>
          <w:trHeight w:val="1265"/>
        </w:trPr>
        <w:tc>
          <w:tcPr>
            <w:tcW w:w="744" w:type="dxa"/>
            <w:tcBorders>
              <w:top w:val="single" w:sz="4" w:space="0" w:color="000000"/>
              <w:left w:val="single" w:sz="4" w:space="0" w:color="000000"/>
              <w:bottom w:val="single" w:sz="4" w:space="0" w:color="auto"/>
              <w:right w:val="single" w:sz="4" w:space="0" w:color="000000"/>
            </w:tcBorders>
            <w:shd w:val="clear" w:color="auto" w:fill="auto"/>
          </w:tcPr>
          <w:p w:rsidR="005C1C56" w:rsidRPr="00F03081" w:rsidRDefault="005C1C56" w:rsidP="007A2BC6">
            <w:pPr>
              <w:spacing w:after="0" w:line="100" w:lineRule="atLeast"/>
              <w:jc w:val="both"/>
              <w:rPr>
                <w:rFonts w:ascii="Times New Roman" w:hAnsi="Times New Roman" w:cs="Times New Roman"/>
              </w:rPr>
            </w:pPr>
          </w:p>
          <w:p w:rsidR="005C1C56" w:rsidRPr="00F03081" w:rsidRDefault="005C1C56" w:rsidP="007A2BC6">
            <w:pPr>
              <w:spacing w:after="0" w:line="100" w:lineRule="atLeast"/>
              <w:jc w:val="both"/>
              <w:rPr>
                <w:rFonts w:ascii="Times New Roman" w:hAnsi="Times New Roman" w:cs="Times New Roman"/>
              </w:rPr>
            </w:pPr>
          </w:p>
          <w:p w:rsidR="005C1C56" w:rsidRPr="00F03081" w:rsidRDefault="005C1C56" w:rsidP="007A2BC6">
            <w:pPr>
              <w:spacing w:after="0" w:line="100" w:lineRule="atLeast"/>
              <w:jc w:val="both"/>
              <w:rPr>
                <w:rFonts w:ascii="Times New Roman" w:hAnsi="Times New Roman" w:cs="Times New Roman"/>
              </w:rPr>
            </w:pPr>
            <w:r w:rsidRPr="00F03081">
              <w:rPr>
                <w:rFonts w:ascii="Times New Roman" w:hAnsi="Times New Roman" w:cs="Times New Roman"/>
              </w:rPr>
              <w:t>4</w:t>
            </w:r>
          </w:p>
        </w:tc>
        <w:tc>
          <w:tcPr>
            <w:tcW w:w="3839" w:type="dxa"/>
            <w:tcBorders>
              <w:top w:val="single" w:sz="4" w:space="0" w:color="000000"/>
              <w:left w:val="single" w:sz="4" w:space="0" w:color="000000"/>
              <w:bottom w:val="single" w:sz="4" w:space="0" w:color="auto"/>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Desenvolver a partir dos componentes curriculares a criatividades inovadoras e interdisciplinar</w:t>
            </w:r>
            <w:r w:rsidR="00D348CC">
              <w:rPr>
                <w:rFonts w:ascii="Times New Roman" w:hAnsi="Times New Roman" w:cs="Times New Roman"/>
                <w:sz w:val="24"/>
                <w:szCs w:val="24"/>
              </w:rPr>
              <w:t>.</w:t>
            </w:r>
          </w:p>
        </w:tc>
        <w:tc>
          <w:tcPr>
            <w:tcW w:w="5199" w:type="dxa"/>
            <w:tcBorders>
              <w:top w:val="single" w:sz="4" w:space="0" w:color="000000"/>
              <w:left w:val="single" w:sz="4" w:space="0" w:color="000000"/>
              <w:bottom w:val="single" w:sz="4" w:space="0" w:color="auto"/>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Elaborar uma apostila/cartilha com diversos métodos de ensino-pesquisa, especifico por área, para a realização do trabalho pedagógicos nas escolas parceiras do PIBID/UFAC</w:t>
            </w:r>
          </w:p>
        </w:tc>
        <w:tc>
          <w:tcPr>
            <w:tcW w:w="2713" w:type="dxa"/>
            <w:tcBorders>
              <w:top w:val="single" w:sz="4" w:space="0" w:color="000000"/>
              <w:left w:val="single" w:sz="4" w:space="0" w:color="000000"/>
              <w:bottom w:val="single" w:sz="4" w:space="0" w:color="auto"/>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16 instrumentos elaborados e executado a análise por área de conhecimento envolvidas no PIBID/UFAC</w:t>
            </w:r>
          </w:p>
        </w:tc>
        <w:tc>
          <w:tcPr>
            <w:tcW w:w="2532" w:type="dxa"/>
            <w:tcBorders>
              <w:top w:val="single" w:sz="4" w:space="0" w:color="000000"/>
              <w:left w:val="single" w:sz="4" w:space="0" w:color="000000"/>
              <w:bottom w:val="single" w:sz="4" w:space="0" w:color="auto"/>
              <w:right w:val="single" w:sz="4" w:space="0" w:color="000000"/>
            </w:tcBorders>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Em fase de planejamento para as atividades pedagógicas.</w:t>
            </w:r>
          </w:p>
        </w:tc>
      </w:tr>
      <w:tr w:rsidR="005C1C56" w:rsidRPr="00F03081" w:rsidTr="00DA15FF">
        <w:trPr>
          <w:trHeight w:val="1518"/>
        </w:trPr>
        <w:tc>
          <w:tcPr>
            <w:tcW w:w="744" w:type="dxa"/>
            <w:tcBorders>
              <w:top w:val="single" w:sz="4" w:space="0" w:color="auto"/>
              <w:left w:val="single" w:sz="4" w:space="0" w:color="auto"/>
              <w:bottom w:val="single" w:sz="4" w:space="0" w:color="auto"/>
              <w:right w:val="single" w:sz="4" w:space="0" w:color="auto"/>
            </w:tcBorders>
            <w:shd w:val="clear" w:color="auto" w:fill="auto"/>
          </w:tcPr>
          <w:p w:rsidR="005C1C56" w:rsidRPr="00F03081" w:rsidRDefault="005C1C56" w:rsidP="007A2BC6">
            <w:pPr>
              <w:spacing w:after="0" w:line="100" w:lineRule="atLeast"/>
              <w:jc w:val="both"/>
              <w:rPr>
                <w:rFonts w:ascii="Times New Roman" w:hAnsi="Times New Roman" w:cs="Times New Roman"/>
              </w:rPr>
            </w:pPr>
          </w:p>
          <w:p w:rsidR="005C1C56" w:rsidRPr="00F03081" w:rsidRDefault="005C1C56" w:rsidP="007A2BC6">
            <w:pPr>
              <w:spacing w:after="0" w:line="100" w:lineRule="atLeast"/>
              <w:jc w:val="both"/>
              <w:rPr>
                <w:rFonts w:ascii="Times New Roman" w:hAnsi="Times New Roman" w:cs="Times New Roman"/>
              </w:rPr>
            </w:pPr>
          </w:p>
          <w:p w:rsidR="005C1C56" w:rsidRPr="00F03081" w:rsidRDefault="005C1C56" w:rsidP="007A2BC6">
            <w:pPr>
              <w:spacing w:after="0" w:line="100" w:lineRule="atLeast"/>
              <w:jc w:val="both"/>
              <w:rPr>
                <w:rFonts w:ascii="Times New Roman" w:hAnsi="Times New Roman" w:cs="Times New Roman"/>
              </w:rPr>
            </w:pPr>
            <w:r w:rsidRPr="00F03081">
              <w:rPr>
                <w:rFonts w:ascii="Times New Roman" w:hAnsi="Times New Roman" w:cs="Times New Roman"/>
              </w:rPr>
              <w:t>5</w:t>
            </w: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Promover encontros a partir de eixos temáticos articulando conteúdos escolares e socioculturais visando uma proposta socializadora do conhecimento das práxis docente do supervisor/a como conformador/a do processo de formação para o magistérios; </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Realizar uma roda de conversa semestralmente envolvendo coordenadores, supervisores e bolsistas Ids.</w:t>
            </w: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Três rodas de conversas realizadas visando socializar as experiências e enfrentamentos nas escolas parceiras.</w:t>
            </w:r>
          </w:p>
        </w:tc>
        <w:tc>
          <w:tcPr>
            <w:tcW w:w="2532" w:type="dxa"/>
            <w:tcBorders>
              <w:top w:val="single" w:sz="4" w:space="0" w:color="auto"/>
              <w:left w:val="single" w:sz="4" w:space="0" w:color="auto"/>
              <w:bottom w:val="single" w:sz="4" w:space="0" w:color="auto"/>
              <w:right w:val="single" w:sz="4" w:space="0" w:color="auto"/>
            </w:tcBorders>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Realização está acontecendo por área a partir de estudo específicos à exemplo das áreas de Pedagogia e História com as oficinas e cursos. </w:t>
            </w:r>
          </w:p>
        </w:tc>
      </w:tr>
      <w:tr w:rsidR="005C1C56" w:rsidRPr="00F03081" w:rsidTr="00DA15FF">
        <w:trPr>
          <w:trHeight w:val="1518"/>
        </w:trPr>
        <w:tc>
          <w:tcPr>
            <w:tcW w:w="744" w:type="dxa"/>
            <w:tcBorders>
              <w:top w:val="single" w:sz="4" w:space="0" w:color="auto"/>
              <w:left w:val="single" w:sz="4" w:space="0" w:color="auto"/>
              <w:bottom w:val="single" w:sz="4" w:space="0" w:color="auto"/>
              <w:right w:val="single" w:sz="4" w:space="0" w:color="auto"/>
            </w:tcBorders>
            <w:shd w:val="clear" w:color="auto" w:fill="auto"/>
          </w:tcPr>
          <w:p w:rsidR="005C1C56" w:rsidRPr="00F03081" w:rsidRDefault="005C1C56" w:rsidP="007A2BC6">
            <w:pPr>
              <w:spacing w:after="0" w:line="100" w:lineRule="atLeast"/>
              <w:jc w:val="both"/>
              <w:rPr>
                <w:rFonts w:ascii="Times New Roman" w:hAnsi="Times New Roman" w:cs="Times New Roman"/>
              </w:rPr>
            </w:pPr>
          </w:p>
          <w:p w:rsidR="005C1C56" w:rsidRPr="00F03081" w:rsidRDefault="005C1C56" w:rsidP="007A2BC6">
            <w:pPr>
              <w:spacing w:after="0" w:line="100" w:lineRule="atLeast"/>
              <w:jc w:val="both"/>
              <w:rPr>
                <w:rFonts w:ascii="Times New Roman" w:hAnsi="Times New Roman" w:cs="Times New Roman"/>
              </w:rPr>
            </w:pPr>
            <w:r w:rsidRPr="00F03081">
              <w:rPr>
                <w:rFonts w:ascii="Times New Roman" w:hAnsi="Times New Roman" w:cs="Times New Roman"/>
              </w:rPr>
              <w:t>6</w:t>
            </w:r>
          </w:p>
        </w:tc>
        <w:tc>
          <w:tcPr>
            <w:tcW w:w="3839" w:type="dxa"/>
            <w:tcBorders>
              <w:top w:val="single" w:sz="4" w:space="0" w:color="auto"/>
              <w:left w:val="single" w:sz="4" w:space="0" w:color="auto"/>
              <w:bottom w:val="single" w:sz="4" w:space="0" w:color="auto"/>
              <w:right w:val="single" w:sz="4" w:space="0" w:color="auto"/>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p>
          <w:p w:rsidR="005C1C56" w:rsidRPr="007A7B3D" w:rsidRDefault="005C1C56" w:rsidP="007A2BC6">
            <w:pPr>
              <w:spacing w:after="0" w:line="100" w:lineRule="atLeast"/>
              <w:jc w:val="both"/>
              <w:rPr>
                <w:rFonts w:ascii="Times New Roman" w:hAnsi="Times New Roman" w:cs="Times New Roman"/>
                <w:sz w:val="24"/>
                <w:szCs w:val="24"/>
              </w:rPr>
            </w:pPr>
          </w:p>
          <w:p w:rsidR="005C1C56" w:rsidRPr="007A7B3D" w:rsidRDefault="005C1C56" w:rsidP="007A2BC6">
            <w:pPr>
              <w:spacing w:after="0" w:line="100" w:lineRule="atLeast"/>
              <w:jc w:val="both"/>
              <w:rPr>
                <w:rFonts w:ascii="Times New Roman" w:hAnsi="Times New Roman" w:cs="Times New Roman"/>
                <w:sz w:val="24"/>
                <w:szCs w:val="24"/>
              </w:rPr>
            </w:pPr>
          </w:p>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Articular as ações acadêmicas de Ensino, Pesquisa e</w:t>
            </w:r>
          </w:p>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Extensão</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Elaborar uma apostila/cartilha com diversos métodos de ensino-pesquisa, especifico por área, para a realização do trabalho pedagógicos nas escolas parceiras do PIBID/UFAC; Planejar semestralmente um eixo temático interdisciplinar de pesquisa e extensão sobre questões: ética, racismo, (in)tolerância religiosa, política, diversidades </w:t>
            </w:r>
            <w:r w:rsidRPr="007A7B3D">
              <w:rPr>
                <w:rFonts w:ascii="Times New Roman" w:hAnsi="Times New Roman" w:cs="Times New Roman"/>
                <w:sz w:val="24"/>
                <w:szCs w:val="24"/>
              </w:rPr>
              <w:lastRenderedPageBreak/>
              <w:t>culturais, gênero, violência social, direitos humanos, meio ambiente, tecnologia e cidadania, inclusão e exclusão social, trabalho escravo e infantil.</w:t>
            </w: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lastRenderedPageBreak/>
              <w:t xml:space="preserve">Uma apostila/cartilha “métodos de ensino-pesquisa” elaborada por cada área do conhecimento. Três eixos temáticos interdisciplinar </w:t>
            </w:r>
            <w:r w:rsidRPr="007A7B3D">
              <w:rPr>
                <w:rFonts w:ascii="Times New Roman" w:hAnsi="Times New Roman" w:cs="Times New Roman"/>
                <w:sz w:val="24"/>
                <w:szCs w:val="24"/>
              </w:rPr>
              <w:lastRenderedPageBreak/>
              <w:t>planejados, executados e socializados</w:t>
            </w:r>
          </w:p>
        </w:tc>
        <w:tc>
          <w:tcPr>
            <w:tcW w:w="2532" w:type="dxa"/>
            <w:tcBorders>
              <w:top w:val="single" w:sz="4" w:space="0" w:color="auto"/>
              <w:left w:val="single" w:sz="4" w:space="0" w:color="auto"/>
              <w:bottom w:val="single" w:sz="4" w:space="0" w:color="auto"/>
              <w:right w:val="single" w:sz="4" w:space="0" w:color="auto"/>
            </w:tcBorders>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lastRenderedPageBreak/>
              <w:t>Não iniciada a fase elaboração da apostila, contudo, as atividades e discussão para realização, a exemplo, das aulas-inovadoras (Área de História)</w:t>
            </w:r>
          </w:p>
        </w:tc>
      </w:tr>
      <w:tr w:rsidR="005C1C56" w:rsidRPr="00F03081" w:rsidTr="00DA15FF">
        <w:tc>
          <w:tcPr>
            <w:tcW w:w="744" w:type="dxa"/>
            <w:tcBorders>
              <w:top w:val="single" w:sz="4" w:space="0" w:color="auto"/>
              <w:left w:val="single" w:sz="4" w:space="0" w:color="000000"/>
              <w:bottom w:val="single" w:sz="4" w:space="0" w:color="000000"/>
              <w:right w:val="single" w:sz="4" w:space="0" w:color="000000"/>
            </w:tcBorders>
            <w:shd w:val="clear" w:color="auto" w:fill="auto"/>
          </w:tcPr>
          <w:p w:rsidR="005C1C56" w:rsidRPr="00F03081" w:rsidRDefault="005C1C56" w:rsidP="007A2BC6">
            <w:pPr>
              <w:spacing w:after="0" w:line="100" w:lineRule="atLeast"/>
              <w:jc w:val="both"/>
              <w:rPr>
                <w:rFonts w:ascii="Times New Roman" w:hAnsi="Times New Roman" w:cs="Times New Roman"/>
              </w:rPr>
            </w:pPr>
            <w:r w:rsidRPr="00F03081">
              <w:rPr>
                <w:rFonts w:ascii="Times New Roman" w:hAnsi="Times New Roman" w:cs="Times New Roman"/>
              </w:rPr>
              <w:t>7</w:t>
            </w:r>
          </w:p>
        </w:tc>
        <w:tc>
          <w:tcPr>
            <w:tcW w:w="3839" w:type="dxa"/>
            <w:tcBorders>
              <w:top w:val="single" w:sz="4" w:space="0" w:color="auto"/>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Propor metodologias com usos de novas linguagens e </w:t>
            </w:r>
            <w:proofErr w:type="spellStart"/>
            <w:r w:rsidRPr="007A7B3D">
              <w:rPr>
                <w:rFonts w:ascii="Times New Roman" w:hAnsi="Times New Roman" w:cs="Times New Roman"/>
                <w:sz w:val="24"/>
                <w:szCs w:val="24"/>
              </w:rPr>
              <w:t>TCIs</w:t>
            </w:r>
            <w:proofErr w:type="spellEnd"/>
          </w:p>
        </w:tc>
        <w:tc>
          <w:tcPr>
            <w:tcW w:w="5199" w:type="dxa"/>
            <w:tcBorders>
              <w:top w:val="single" w:sz="4" w:space="0" w:color="auto"/>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Realizar encontro trimestrais pedagógico de planejamento com uso do jornal, jogos, ... para sala de aula</w:t>
            </w:r>
          </w:p>
        </w:tc>
        <w:tc>
          <w:tcPr>
            <w:tcW w:w="2713" w:type="dxa"/>
            <w:tcBorders>
              <w:top w:val="single" w:sz="4" w:space="0" w:color="auto"/>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6 (seis) encontros pedagógicos para o domínio e uso de novas linguagens / </w:t>
            </w:r>
            <w:proofErr w:type="spellStart"/>
            <w:r w:rsidRPr="007A7B3D">
              <w:rPr>
                <w:rFonts w:ascii="Times New Roman" w:hAnsi="Times New Roman" w:cs="Times New Roman"/>
                <w:sz w:val="24"/>
                <w:szCs w:val="24"/>
              </w:rPr>
              <w:t>TCIs</w:t>
            </w:r>
            <w:proofErr w:type="spellEnd"/>
            <w:r w:rsidRPr="007A7B3D">
              <w:rPr>
                <w:rFonts w:ascii="Times New Roman" w:hAnsi="Times New Roman" w:cs="Times New Roman"/>
                <w:sz w:val="24"/>
                <w:szCs w:val="24"/>
              </w:rPr>
              <w:t xml:space="preserve"> no ensino.</w:t>
            </w:r>
          </w:p>
        </w:tc>
        <w:tc>
          <w:tcPr>
            <w:tcW w:w="2532" w:type="dxa"/>
            <w:tcBorders>
              <w:top w:val="single" w:sz="4" w:space="0" w:color="auto"/>
              <w:left w:val="single" w:sz="4" w:space="0" w:color="000000"/>
              <w:bottom w:val="single" w:sz="4" w:space="0" w:color="000000"/>
              <w:right w:val="single" w:sz="4" w:space="0" w:color="000000"/>
            </w:tcBorders>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Em andamento de planejamentos das áreas</w:t>
            </w:r>
          </w:p>
        </w:tc>
      </w:tr>
      <w:tr w:rsidR="005C1C56" w:rsidRPr="00F03081" w:rsidTr="007A2BC6">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5C1C56" w:rsidRPr="00F03081" w:rsidRDefault="005C1C56" w:rsidP="007A2BC6">
            <w:pPr>
              <w:spacing w:after="0" w:line="100" w:lineRule="atLeast"/>
              <w:jc w:val="both"/>
              <w:rPr>
                <w:rFonts w:ascii="Times New Roman" w:hAnsi="Times New Roman" w:cs="Times New Roman"/>
              </w:rPr>
            </w:pPr>
            <w:r w:rsidRPr="00F03081">
              <w:rPr>
                <w:rFonts w:ascii="Times New Roman" w:hAnsi="Times New Roman" w:cs="Times New Roman"/>
              </w:rPr>
              <w:t>8</w:t>
            </w: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Promover encontros a partir de eixos temáticos articulando conteúdos escolares e socioculturais visando uma proposta socializadora do conhecimento das práxis docente do supervisor/a como conformador/a do processo de formação para o magistérios;</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Realizar um acompanhamento dos bolsistas quinzenalmente/mensalmente por supervisores nas escolas parceiras</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36/18 acompanhamentos de bolsistas Ids realizados por supervisores nas escolas parceiras.</w:t>
            </w:r>
          </w:p>
        </w:tc>
        <w:tc>
          <w:tcPr>
            <w:tcW w:w="2532" w:type="dxa"/>
            <w:tcBorders>
              <w:top w:val="single" w:sz="4" w:space="0" w:color="000000"/>
              <w:left w:val="single" w:sz="4" w:space="0" w:color="000000"/>
              <w:bottom w:val="single" w:sz="4" w:space="0" w:color="000000"/>
              <w:right w:val="single" w:sz="4" w:space="0" w:color="000000"/>
            </w:tcBorders>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Áreas, a exemplo, História, Filosofia, Física, Inglês, Pedagogia, </w:t>
            </w:r>
            <w:proofErr w:type="spellStart"/>
            <w:r w:rsidRPr="007A7B3D">
              <w:rPr>
                <w:rFonts w:ascii="Times New Roman" w:hAnsi="Times New Roman" w:cs="Times New Roman"/>
                <w:sz w:val="24"/>
                <w:szCs w:val="24"/>
              </w:rPr>
              <w:t>etc</w:t>
            </w:r>
            <w:proofErr w:type="spellEnd"/>
            <w:r w:rsidRPr="007A7B3D">
              <w:rPr>
                <w:rFonts w:ascii="Times New Roman" w:hAnsi="Times New Roman" w:cs="Times New Roman"/>
                <w:sz w:val="24"/>
                <w:szCs w:val="24"/>
              </w:rPr>
              <w:t xml:space="preserve"> estão promovendo encontros na academia e ocorrem o acompanhamento das atividades planejadas pelos supervisores nas escolas</w:t>
            </w:r>
          </w:p>
        </w:tc>
      </w:tr>
      <w:tr w:rsidR="005C1C56" w:rsidRPr="00F03081" w:rsidTr="007A2BC6">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5C1C56" w:rsidRPr="00F03081" w:rsidRDefault="005C1C56" w:rsidP="007A2BC6">
            <w:pPr>
              <w:spacing w:after="0" w:line="100" w:lineRule="atLeast"/>
              <w:jc w:val="both"/>
              <w:rPr>
                <w:rFonts w:ascii="Times New Roman" w:hAnsi="Times New Roman" w:cs="Times New Roman"/>
              </w:rPr>
            </w:pPr>
            <w:r w:rsidRPr="00F03081">
              <w:rPr>
                <w:rFonts w:ascii="Times New Roman" w:hAnsi="Times New Roman" w:cs="Times New Roman"/>
              </w:rPr>
              <w:t>9</w:t>
            </w: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Realizar eventos acadêmico-científicos em áreas especificas de formação para divulgação das experiências do PIBID a fim de </w:t>
            </w:r>
            <w:r w:rsidRPr="007A7B3D">
              <w:rPr>
                <w:rFonts w:ascii="Times New Roman" w:hAnsi="Times New Roman" w:cs="Times New Roman"/>
                <w:sz w:val="24"/>
                <w:szCs w:val="24"/>
              </w:rPr>
              <w:lastRenderedPageBreak/>
              <w:t>socializar os conhecimentos adquiridos no processo.</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lastRenderedPageBreak/>
              <w:t>Realizar um seminário anual do PIBID/UFAC, visando a apresentação e socialização das ações didática-pedagógicas, envolvendo todas as Áreas integrantes do Projeto Institucional</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Um seminário anual do PIBID/UFAC programado e executado</w:t>
            </w:r>
          </w:p>
        </w:tc>
        <w:tc>
          <w:tcPr>
            <w:tcW w:w="2532" w:type="dxa"/>
            <w:tcBorders>
              <w:top w:val="single" w:sz="4" w:space="0" w:color="000000"/>
              <w:left w:val="single" w:sz="4" w:space="0" w:color="000000"/>
              <w:bottom w:val="single" w:sz="4" w:space="0" w:color="000000"/>
              <w:right w:val="single" w:sz="4" w:space="0" w:color="000000"/>
            </w:tcBorders>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Área de História promoveu Nov/2018 – Seminário da Área.</w:t>
            </w:r>
          </w:p>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lastRenderedPageBreak/>
              <w:t xml:space="preserve">PIBID/UFAC - Outubro / novembro -2019 - </w:t>
            </w:r>
          </w:p>
        </w:tc>
      </w:tr>
      <w:tr w:rsidR="005C1C56" w:rsidRPr="00F03081" w:rsidTr="007A2BC6">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5C1C56" w:rsidRPr="00F03081" w:rsidRDefault="005C1C56" w:rsidP="007A2BC6">
            <w:pPr>
              <w:spacing w:after="0" w:line="100" w:lineRule="atLeast"/>
              <w:jc w:val="both"/>
              <w:rPr>
                <w:rFonts w:ascii="Times New Roman" w:hAnsi="Times New Roman" w:cs="Times New Roman"/>
              </w:rPr>
            </w:pPr>
          </w:p>
          <w:p w:rsidR="005C1C56" w:rsidRPr="00F03081" w:rsidRDefault="005C1C56" w:rsidP="007A2BC6">
            <w:pPr>
              <w:spacing w:after="0" w:line="100" w:lineRule="atLeast"/>
              <w:jc w:val="both"/>
              <w:rPr>
                <w:rFonts w:ascii="Times New Roman" w:hAnsi="Times New Roman" w:cs="Times New Roman"/>
              </w:rPr>
            </w:pPr>
          </w:p>
          <w:p w:rsidR="005C1C56" w:rsidRPr="00F03081" w:rsidRDefault="005C1C56" w:rsidP="007A2BC6">
            <w:pPr>
              <w:spacing w:after="0" w:line="100" w:lineRule="atLeast"/>
              <w:jc w:val="both"/>
              <w:rPr>
                <w:rFonts w:ascii="Times New Roman" w:hAnsi="Times New Roman" w:cs="Times New Roman"/>
              </w:rPr>
            </w:pPr>
            <w:r w:rsidRPr="00F03081">
              <w:rPr>
                <w:rFonts w:ascii="Times New Roman" w:hAnsi="Times New Roman" w:cs="Times New Roman"/>
              </w:rPr>
              <w:t>10</w:t>
            </w: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Potencializar a articulação entre teoria e prática nas dimensões de habilidades e competências para o domínio da leitura, da escrita e da expressão dos </w:t>
            </w:r>
            <w:r w:rsidR="00D348CC" w:rsidRPr="007A7B3D">
              <w:rPr>
                <w:rFonts w:ascii="Times New Roman" w:hAnsi="Times New Roman" w:cs="Times New Roman"/>
                <w:sz w:val="24"/>
                <w:szCs w:val="24"/>
              </w:rPr>
              <w:t>bolsistas.</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Realizar trimestralmente oficinas de leitura nas diferentes áreas do conhecimento. Estudos semestral de domínio da escrita no formato de curso de produção científica Realizar um curso em um ambiente virtual de aprendizagem de Metodologia Cientifica.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Seis oficinas realizadas de leitura nas diferentes áreas do conhecimento. Três produções científicas realizadas Curso de Metodologia Cientifica realizado</w:t>
            </w:r>
          </w:p>
        </w:tc>
        <w:tc>
          <w:tcPr>
            <w:tcW w:w="2532" w:type="dxa"/>
            <w:tcBorders>
              <w:top w:val="single" w:sz="4" w:space="0" w:color="000000"/>
              <w:left w:val="single" w:sz="4" w:space="0" w:color="000000"/>
              <w:bottom w:val="single" w:sz="4" w:space="0" w:color="000000"/>
              <w:right w:val="single" w:sz="4" w:space="0" w:color="000000"/>
            </w:tcBorders>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Área de Pedagogia realizou 3 oficinas envolvendo bolsistas </w:t>
            </w:r>
            <w:proofErr w:type="spellStart"/>
            <w:r w:rsidRPr="007A7B3D">
              <w:rPr>
                <w:rFonts w:ascii="Times New Roman" w:hAnsi="Times New Roman" w:cs="Times New Roman"/>
                <w:sz w:val="24"/>
                <w:szCs w:val="24"/>
              </w:rPr>
              <w:t>IDs</w:t>
            </w:r>
            <w:proofErr w:type="spellEnd"/>
            <w:r w:rsidRPr="007A7B3D">
              <w:rPr>
                <w:rFonts w:ascii="Times New Roman" w:hAnsi="Times New Roman" w:cs="Times New Roman"/>
                <w:sz w:val="24"/>
                <w:szCs w:val="24"/>
              </w:rPr>
              <w:t xml:space="preserve"> e supervisor; Áreas, a exemplo de Filosofia, Física, Biologia, Matemática, Geografia e Inglês em suas particularidades. </w:t>
            </w:r>
          </w:p>
        </w:tc>
      </w:tr>
      <w:tr w:rsidR="005C1C56" w:rsidRPr="00F03081" w:rsidTr="007A2BC6">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5C1C56" w:rsidRPr="00F03081" w:rsidRDefault="005C1C56" w:rsidP="007A2BC6">
            <w:pPr>
              <w:spacing w:after="0" w:line="100" w:lineRule="atLeast"/>
              <w:jc w:val="both"/>
              <w:rPr>
                <w:rFonts w:ascii="Times New Roman" w:hAnsi="Times New Roman" w:cs="Times New Roman"/>
              </w:rPr>
            </w:pPr>
            <w:r w:rsidRPr="00F03081">
              <w:rPr>
                <w:rFonts w:ascii="Times New Roman" w:hAnsi="Times New Roman" w:cs="Times New Roman"/>
              </w:rPr>
              <w:t>11</w:t>
            </w: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Práticas experimentais e elaboração de materiais didáticos pedagógicos constituídos de forma interdisciplinar e transdisciplinar em consonância com a Base Nacional Comum Curricular (BNCC) na construção de projetos de ensino para aplicação em atividades do processo de ensino aprendizagem;</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Elaborar 17 materiais didáticos pedagógicos </w:t>
            </w:r>
            <w:proofErr w:type="spellStart"/>
            <w:r w:rsidRPr="007A7B3D">
              <w:rPr>
                <w:rFonts w:ascii="Times New Roman" w:hAnsi="Times New Roman" w:cs="Times New Roman"/>
                <w:sz w:val="24"/>
                <w:szCs w:val="24"/>
              </w:rPr>
              <w:t>inter</w:t>
            </w:r>
            <w:proofErr w:type="spellEnd"/>
            <w:r w:rsidRPr="007A7B3D">
              <w:rPr>
                <w:rFonts w:ascii="Times New Roman" w:hAnsi="Times New Roman" w:cs="Times New Roman"/>
                <w:sz w:val="24"/>
                <w:szCs w:val="24"/>
              </w:rPr>
              <w:t xml:space="preserve"> e transdisciplinar</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 xml:space="preserve">Dezessete materiais didáticos pedagógicos elaborados de forma </w:t>
            </w:r>
            <w:proofErr w:type="spellStart"/>
            <w:r w:rsidRPr="007A7B3D">
              <w:rPr>
                <w:rFonts w:ascii="Times New Roman" w:hAnsi="Times New Roman" w:cs="Times New Roman"/>
                <w:sz w:val="24"/>
                <w:szCs w:val="24"/>
              </w:rPr>
              <w:t>inter</w:t>
            </w:r>
            <w:proofErr w:type="spellEnd"/>
            <w:r w:rsidRPr="007A7B3D">
              <w:rPr>
                <w:rFonts w:ascii="Times New Roman" w:hAnsi="Times New Roman" w:cs="Times New Roman"/>
                <w:sz w:val="24"/>
                <w:szCs w:val="24"/>
              </w:rPr>
              <w:t xml:space="preserve"> e transdisciplinar.</w:t>
            </w:r>
          </w:p>
        </w:tc>
        <w:tc>
          <w:tcPr>
            <w:tcW w:w="2532" w:type="dxa"/>
            <w:tcBorders>
              <w:top w:val="single" w:sz="4" w:space="0" w:color="000000"/>
              <w:left w:val="single" w:sz="4" w:space="0" w:color="000000"/>
              <w:bottom w:val="single" w:sz="4" w:space="0" w:color="000000"/>
              <w:right w:val="single" w:sz="4" w:space="0" w:color="000000"/>
            </w:tcBorders>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No início das atividades as áreas se reuniram para estudo e compreensão BNCC. Área de Pedagogia e Filosofia realizaram ações envolvendo o estudo BNCC.</w:t>
            </w:r>
          </w:p>
        </w:tc>
      </w:tr>
      <w:tr w:rsidR="005C1C56" w:rsidRPr="00F03081" w:rsidTr="007A2BC6">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5C1C56" w:rsidRPr="00F03081" w:rsidRDefault="005C1C56" w:rsidP="007A2BC6">
            <w:pPr>
              <w:spacing w:after="0" w:line="100" w:lineRule="atLeast"/>
              <w:jc w:val="both"/>
              <w:rPr>
                <w:rFonts w:ascii="Times New Roman" w:hAnsi="Times New Roman" w:cs="Times New Roman"/>
              </w:rPr>
            </w:pPr>
            <w:r w:rsidRPr="00F03081">
              <w:rPr>
                <w:rFonts w:ascii="Times New Roman" w:hAnsi="Times New Roman" w:cs="Times New Roman"/>
              </w:rPr>
              <w:t>12</w:t>
            </w: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Práticas docentes inovadoras e interdisciplinares com estratégias de intervenções que possibilitem articular o “fazer” e o “ensinar”</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Propor a realização de 02 (duas) aulas por bimestre, a partir do terceiro mês de integração/atuação na escola parceira/PIBID, realizadas por bolsistas Ids das diferentes áreas.</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t>10 (dez) aulas inovadoras e, ou, interdisciplinar realizadas na educação</w:t>
            </w:r>
          </w:p>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lastRenderedPageBreak/>
              <w:t>Básica, por área do conhecimento.</w:t>
            </w:r>
          </w:p>
        </w:tc>
        <w:tc>
          <w:tcPr>
            <w:tcW w:w="2532" w:type="dxa"/>
            <w:tcBorders>
              <w:top w:val="single" w:sz="4" w:space="0" w:color="000000"/>
              <w:left w:val="single" w:sz="4" w:space="0" w:color="000000"/>
              <w:bottom w:val="single" w:sz="4" w:space="0" w:color="000000"/>
              <w:right w:val="single" w:sz="4" w:space="0" w:color="000000"/>
            </w:tcBorders>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lastRenderedPageBreak/>
              <w:t xml:space="preserve">A proposta de inserção de bolsista em sala de aula, orientado por supervisor/a ainda está </w:t>
            </w:r>
            <w:r w:rsidRPr="007A7B3D">
              <w:rPr>
                <w:rFonts w:ascii="Times New Roman" w:hAnsi="Times New Roman" w:cs="Times New Roman"/>
                <w:sz w:val="24"/>
                <w:szCs w:val="24"/>
              </w:rPr>
              <w:lastRenderedPageBreak/>
              <w:t xml:space="preserve">em fase de implementação pelas áreas. </w:t>
            </w:r>
          </w:p>
        </w:tc>
      </w:tr>
      <w:tr w:rsidR="005C1C56" w:rsidRPr="007A7B3D" w:rsidTr="007A2BC6">
        <w:tc>
          <w:tcPr>
            <w:tcW w:w="15027" w:type="dxa"/>
            <w:gridSpan w:val="5"/>
            <w:tcBorders>
              <w:top w:val="single" w:sz="4" w:space="0" w:color="000000"/>
              <w:left w:val="single" w:sz="4" w:space="0" w:color="000000"/>
              <w:bottom w:val="single" w:sz="4" w:space="0" w:color="000000"/>
              <w:right w:val="single" w:sz="4" w:space="0" w:color="000000"/>
            </w:tcBorders>
            <w:shd w:val="clear" w:color="auto" w:fill="auto"/>
          </w:tcPr>
          <w:p w:rsidR="005C1C56" w:rsidRPr="007A7B3D" w:rsidRDefault="005C1C56" w:rsidP="007A2BC6">
            <w:pPr>
              <w:spacing w:after="0" w:line="100" w:lineRule="atLeast"/>
              <w:jc w:val="both"/>
              <w:rPr>
                <w:rFonts w:ascii="Times New Roman" w:hAnsi="Times New Roman" w:cs="Times New Roman"/>
                <w:sz w:val="24"/>
                <w:szCs w:val="24"/>
              </w:rPr>
            </w:pPr>
            <w:r w:rsidRPr="007A7B3D">
              <w:rPr>
                <w:rFonts w:ascii="Times New Roman" w:hAnsi="Times New Roman" w:cs="Times New Roman"/>
                <w:sz w:val="24"/>
                <w:szCs w:val="24"/>
              </w:rPr>
              <w:lastRenderedPageBreak/>
              <w:t xml:space="preserve">OBS: O PIBID/UFAC recebeu um investimento CAPES/PIBID na ordem de R$ - 43.248,00 para o </w:t>
            </w:r>
            <w:r w:rsidRPr="007A7B3D">
              <w:rPr>
                <w:rFonts w:ascii="Times New Roman" w:hAnsi="Times New Roman" w:cs="Times New Roman"/>
                <w:b/>
                <w:sz w:val="24"/>
                <w:szCs w:val="24"/>
              </w:rPr>
              <w:t>Plano de Aplicação de Recursos de Custeio</w:t>
            </w:r>
            <w:r w:rsidRPr="007A7B3D">
              <w:rPr>
                <w:rFonts w:ascii="Times New Roman" w:hAnsi="Times New Roman" w:cs="Times New Roman"/>
                <w:sz w:val="24"/>
                <w:szCs w:val="24"/>
              </w:rPr>
              <w:t xml:space="preserve"> dos subprojetos e está em fase de compras de </w:t>
            </w:r>
            <w:r w:rsidRPr="007A7B3D">
              <w:rPr>
                <w:rFonts w:ascii="Times New Roman" w:hAnsi="Times New Roman" w:cs="Times New Roman"/>
                <w:b/>
                <w:sz w:val="24"/>
                <w:szCs w:val="24"/>
              </w:rPr>
              <w:t>Materiais de Consumo</w:t>
            </w:r>
            <w:r w:rsidRPr="007A7B3D">
              <w:rPr>
                <w:rFonts w:ascii="Times New Roman" w:hAnsi="Times New Roman" w:cs="Times New Roman"/>
                <w:sz w:val="24"/>
                <w:szCs w:val="24"/>
              </w:rPr>
              <w:t xml:space="preserve"> com aplicação na ordem de R$ - 33.479,00. Sendo as demais despesas: Outros </w:t>
            </w:r>
            <w:r w:rsidRPr="007A7B3D">
              <w:rPr>
                <w:rFonts w:ascii="Times New Roman" w:hAnsi="Times New Roman" w:cs="Times New Roman"/>
                <w:b/>
                <w:sz w:val="24"/>
                <w:szCs w:val="24"/>
              </w:rPr>
              <w:t>Serviços de Terceiros - Pessoa Jurídica</w:t>
            </w:r>
            <w:r w:rsidRPr="007A7B3D">
              <w:rPr>
                <w:rFonts w:ascii="Times New Roman" w:hAnsi="Times New Roman" w:cs="Times New Roman"/>
                <w:sz w:val="24"/>
                <w:szCs w:val="24"/>
              </w:rPr>
              <w:t xml:space="preserve"> </w:t>
            </w:r>
            <w:proofErr w:type="gramStart"/>
            <w:r w:rsidRPr="007A7B3D">
              <w:rPr>
                <w:rFonts w:ascii="Times New Roman" w:hAnsi="Times New Roman" w:cs="Times New Roman"/>
                <w:sz w:val="24"/>
                <w:szCs w:val="24"/>
              </w:rPr>
              <w:t>–  R</w:t>
            </w:r>
            <w:proofErr w:type="gramEnd"/>
            <w:r w:rsidRPr="007A7B3D">
              <w:rPr>
                <w:rFonts w:ascii="Times New Roman" w:hAnsi="Times New Roman" w:cs="Times New Roman"/>
                <w:sz w:val="24"/>
                <w:szCs w:val="24"/>
              </w:rPr>
              <w:t xml:space="preserve">$ 5.881,00 e </w:t>
            </w:r>
            <w:r w:rsidRPr="007A7B3D">
              <w:rPr>
                <w:rFonts w:ascii="Times New Roman" w:hAnsi="Times New Roman" w:cs="Times New Roman"/>
                <w:b/>
                <w:sz w:val="24"/>
                <w:szCs w:val="24"/>
              </w:rPr>
              <w:t>Passagens e Despesas com Locomoção</w:t>
            </w:r>
            <w:r w:rsidRPr="007A7B3D">
              <w:rPr>
                <w:rFonts w:ascii="Times New Roman" w:hAnsi="Times New Roman" w:cs="Times New Roman"/>
                <w:sz w:val="24"/>
                <w:szCs w:val="24"/>
              </w:rPr>
              <w:t xml:space="preserve"> – R$ 3.888,00 em fase de programação pelas áreas de destino.</w:t>
            </w:r>
          </w:p>
        </w:tc>
      </w:tr>
    </w:tbl>
    <w:p w:rsidR="00DA15FF" w:rsidRDefault="00DA15FF">
      <w:pPr>
        <w:rPr>
          <w:rFonts w:ascii="Times New Roman" w:hAnsi="Times New Roman" w:cs="Times New Roman"/>
          <w:sz w:val="24"/>
          <w:szCs w:val="24"/>
        </w:rPr>
      </w:pPr>
    </w:p>
    <w:p w:rsidR="00DA15FF" w:rsidRDefault="00DA15FF">
      <w:pPr>
        <w:rPr>
          <w:rFonts w:ascii="Times New Roman" w:hAnsi="Times New Roman" w:cs="Times New Roman"/>
          <w:sz w:val="24"/>
          <w:szCs w:val="24"/>
        </w:rPr>
      </w:pPr>
      <w:r>
        <w:rPr>
          <w:rFonts w:ascii="Times New Roman" w:hAnsi="Times New Roman" w:cs="Times New Roman"/>
          <w:sz w:val="24"/>
          <w:szCs w:val="24"/>
        </w:rPr>
        <w:br w:type="page"/>
      </w:r>
    </w:p>
    <w:tbl>
      <w:tblPr>
        <w:tblStyle w:val="Tabelacomgrade"/>
        <w:tblW w:w="15026" w:type="dxa"/>
        <w:tblInd w:w="-459" w:type="dxa"/>
        <w:tblLook w:val="04A0" w:firstRow="1" w:lastRow="0" w:firstColumn="1" w:lastColumn="0" w:noHBand="0" w:noVBand="1"/>
      </w:tblPr>
      <w:tblGrid>
        <w:gridCol w:w="2283"/>
        <w:gridCol w:w="7923"/>
        <w:gridCol w:w="4820"/>
      </w:tblGrid>
      <w:tr w:rsidR="00357185" w:rsidRPr="007A7B3D" w:rsidTr="00C333A5">
        <w:trPr>
          <w:trHeight w:val="475"/>
        </w:trPr>
        <w:tc>
          <w:tcPr>
            <w:tcW w:w="2283" w:type="dxa"/>
          </w:tcPr>
          <w:p w:rsidR="00357185" w:rsidRPr="007A7B3D" w:rsidRDefault="00357185" w:rsidP="00F704A5">
            <w:pPr>
              <w:jc w:val="center"/>
              <w:rPr>
                <w:rFonts w:ascii="Times New Roman" w:hAnsi="Times New Roman" w:cs="Times New Roman"/>
                <w:b/>
                <w:sz w:val="24"/>
                <w:szCs w:val="24"/>
              </w:rPr>
            </w:pPr>
            <w:r w:rsidRPr="007A7B3D">
              <w:rPr>
                <w:rFonts w:ascii="Times New Roman" w:hAnsi="Times New Roman" w:cs="Times New Roman"/>
                <w:b/>
                <w:sz w:val="24"/>
                <w:szCs w:val="24"/>
              </w:rPr>
              <w:lastRenderedPageBreak/>
              <w:t>PROGRAMA</w:t>
            </w:r>
          </w:p>
        </w:tc>
        <w:tc>
          <w:tcPr>
            <w:tcW w:w="7923" w:type="dxa"/>
          </w:tcPr>
          <w:p w:rsidR="00357185" w:rsidRPr="007A7B3D" w:rsidRDefault="00357185" w:rsidP="00F704A5">
            <w:pPr>
              <w:jc w:val="center"/>
              <w:rPr>
                <w:rFonts w:ascii="Times New Roman" w:hAnsi="Times New Roman" w:cs="Times New Roman"/>
                <w:b/>
                <w:sz w:val="24"/>
                <w:szCs w:val="24"/>
              </w:rPr>
            </w:pPr>
            <w:r w:rsidRPr="007A7B3D">
              <w:rPr>
                <w:rFonts w:ascii="Times New Roman" w:hAnsi="Times New Roman" w:cs="Times New Roman"/>
                <w:b/>
                <w:sz w:val="24"/>
                <w:szCs w:val="24"/>
              </w:rPr>
              <w:t>METAS</w:t>
            </w:r>
          </w:p>
        </w:tc>
        <w:tc>
          <w:tcPr>
            <w:tcW w:w="4820" w:type="dxa"/>
          </w:tcPr>
          <w:p w:rsidR="00357185" w:rsidRPr="007A7B3D" w:rsidRDefault="00357185" w:rsidP="00F704A5">
            <w:pPr>
              <w:jc w:val="center"/>
              <w:rPr>
                <w:rFonts w:ascii="Times New Roman" w:hAnsi="Times New Roman" w:cs="Times New Roman"/>
                <w:b/>
                <w:sz w:val="24"/>
                <w:szCs w:val="24"/>
              </w:rPr>
            </w:pPr>
            <w:r w:rsidRPr="007A7B3D">
              <w:rPr>
                <w:rFonts w:ascii="Times New Roman" w:hAnsi="Times New Roman" w:cs="Times New Roman"/>
                <w:b/>
                <w:sz w:val="24"/>
                <w:szCs w:val="24"/>
              </w:rPr>
              <w:t>RESULTADOS</w:t>
            </w:r>
          </w:p>
        </w:tc>
      </w:tr>
      <w:tr w:rsidR="00357185" w:rsidRPr="007A7B3D" w:rsidTr="00C333A5">
        <w:trPr>
          <w:trHeight w:val="2321"/>
        </w:trPr>
        <w:tc>
          <w:tcPr>
            <w:tcW w:w="2283" w:type="dxa"/>
          </w:tcPr>
          <w:p w:rsidR="00357185" w:rsidRPr="007A7B3D" w:rsidRDefault="00357185">
            <w:pPr>
              <w:rPr>
                <w:rFonts w:ascii="Times New Roman" w:hAnsi="Times New Roman" w:cs="Times New Roman"/>
                <w:b/>
                <w:sz w:val="24"/>
                <w:szCs w:val="24"/>
              </w:rPr>
            </w:pPr>
            <w:r w:rsidRPr="007A7B3D">
              <w:rPr>
                <w:rFonts w:ascii="Times New Roman" w:hAnsi="Times New Roman" w:cs="Times New Roman"/>
                <w:color w:val="172938"/>
                <w:sz w:val="24"/>
                <w:szCs w:val="24"/>
                <w:shd w:val="clear" w:color="auto" w:fill="FFFFFF"/>
              </w:rPr>
              <w:t> </w:t>
            </w:r>
            <w:r w:rsidRPr="007A7B3D">
              <w:rPr>
                <w:rFonts w:ascii="Times New Roman" w:hAnsi="Times New Roman" w:cs="Times New Roman"/>
                <w:b/>
                <w:color w:val="172938"/>
                <w:sz w:val="24"/>
                <w:szCs w:val="24"/>
                <w:shd w:val="clear" w:color="auto" w:fill="FFFFFF"/>
              </w:rPr>
              <w:t>Plano Nacional de Formação de Professores da Educação Básica (</w:t>
            </w:r>
            <w:r w:rsidRPr="007A7B3D">
              <w:rPr>
                <w:rStyle w:val="highlightedsearchterm"/>
                <w:rFonts w:ascii="Times New Roman" w:hAnsi="Times New Roman" w:cs="Times New Roman"/>
                <w:b/>
                <w:color w:val="172938"/>
                <w:sz w:val="24"/>
                <w:szCs w:val="24"/>
                <w:shd w:val="clear" w:color="auto" w:fill="FFFFAA"/>
              </w:rPr>
              <w:t>PARFOR)</w:t>
            </w:r>
          </w:p>
        </w:tc>
        <w:tc>
          <w:tcPr>
            <w:tcW w:w="7923" w:type="dxa"/>
          </w:tcPr>
          <w:p w:rsidR="00357185" w:rsidRPr="000B5355" w:rsidRDefault="000B5355" w:rsidP="0025616D">
            <w:pPr>
              <w:pStyle w:val="PargrafodaLista"/>
              <w:numPr>
                <w:ilvl w:val="0"/>
                <w:numId w:val="4"/>
              </w:numPr>
              <w:jc w:val="both"/>
              <w:rPr>
                <w:rFonts w:ascii="Times New Roman" w:hAnsi="Times New Roman"/>
                <w:sz w:val="24"/>
                <w:szCs w:val="24"/>
              </w:rPr>
            </w:pPr>
            <w:r w:rsidRPr="000B5355">
              <w:rPr>
                <w:rFonts w:ascii="Times New Roman" w:hAnsi="Times New Roman"/>
                <w:sz w:val="24"/>
                <w:szCs w:val="24"/>
              </w:rPr>
              <w:t>Induzir e fomentar a oferta de educação superior, gratuita e de qualidade, para professores em exercício nas redes públicas de educação básica, para que estes profissionais possam obter a formação exigida pela Lei de Diretrizes e Bases da Educação Nacional - LDB;</w:t>
            </w:r>
          </w:p>
          <w:p w:rsidR="000B5355" w:rsidRDefault="000B5355" w:rsidP="0025616D">
            <w:pPr>
              <w:ind w:left="360"/>
              <w:jc w:val="both"/>
            </w:pPr>
          </w:p>
          <w:p w:rsidR="000B5355" w:rsidRPr="00905B6C" w:rsidRDefault="000B5355" w:rsidP="0025616D">
            <w:pPr>
              <w:pStyle w:val="PargrafodaLista"/>
              <w:numPr>
                <w:ilvl w:val="0"/>
                <w:numId w:val="4"/>
              </w:numPr>
              <w:jc w:val="both"/>
              <w:rPr>
                <w:rFonts w:ascii="Times New Roman" w:hAnsi="Times New Roman"/>
                <w:sz w:val="24"/>
                <w:szCs w:val="24"/>
              </w:rPr>
            </w:pPr>
            <w:r w:rsidRPr="00905B6C">
              <w:rPr>
                <w:rFonts w:ascii="Times New Roman" w:hAnsi="Times New Roman"/>
                <w:sz w:val="24"/>
                <w:szCs w:val="24"/>
              </w:rPr>
              <w:t>Promover a articulação entre as instituições formadoras e as</w:t>
            </w:r>
            <w:r w:rsidR="00905B6C" w:rsidRPr="00905B6C">
              <w:rPr>
                <w:rFonts w:ascii="Times New Roman" w:hAnsi="Times New Roman"/>
                <w:sz w:val="24"/>
                <w:szCs w:val="24"/>
              </w:rPr>
              <w:t xml:space="preserve"> </w:t>
            </w:r>
            <w:r w:rsidRPr="00905B6C">
              <w:rPr>
                <w:rFonts w:ascii="Times New Roman" w:hAnsi="Times New Roman"/>
                <w:sz w:val="24"/>
                <w:szCs w:val="24"/>
              </w:rPr>
              <w:t>secretarias de educação para o atendimento das necessidades de formação dos professores, de acordo com as especificidades de cada rede;</w:t>
            </w:r>
          </w:p>
          <w:p w:rsidR="000B5355" w:rsidRPr="00905B6C" w:rsidRDefault="000B5355" w:rsidP="0025616D">
            <w:pPr>
              <w:pStyle w:val="PargrafodaLista"/>
              <w:jc w:val="both"/>
              <w:rPr>
                <w:rFonts w:ascii="Times New Roman" w:hAnsi="Times New Roman"/>
                <w:sz w:val="24"/>
                <w:szCs w:val="24"/>
              </w:rPr>
            </w:pPr>
          </w:p>
          <w:p w:rsidR="000B5355" w:rsidRPr="00905B6C" w:rsidRDefault="000B5355" w:rsidP="0025616D">
            <w:pPr>
              <w:pStyle w:val="PargrafodaLista"/>
              <w:numPr>
                <w:ilvl w:val="0"/>
                <w:numId w:val="4"/>
              </w:numPr>
              <w:jc w:val="both"/>
              <w:rPr>
                <w:rFonts w:ascii="Times New Roman" w:hAnsi="Times New Roman"/>
                <w:sz w:val="24"/>
                <w:szCs w:val="24"/>
              </w:rPr>
            </w:pPr>
            <w:r w:rsidRPr="00905B6C">
              <w:rPr>
                <w:rFonts w:ascii="Times New Roman" w:hAnsi="Times New Roman"/>
                <w:sz w:val="24"/>
                <w:szCs w:val="24"/>
              </w:rPr>
              <w:t>Contribuir para o alcance da meta 15 do PNE, oferecendo aos professores em serviço na rede pública, oportunidade de acesso à Formação específica de nível superior, em curso de licenciatura na área de conhecimento</w:t>
            </w:r>
            <w:r w:rsidR="00905B6C" w:rsidRPr="00905B6C">
              <w:rPr>
                <w:rFonts w:ascii="Times New Roman" w:hAnsi="Times New Roman"/>
                <w:sz w:val="24"/>
                <w:szCs w:val="24"/>
              </w:rPr>
              <w:t xml:space="preserve"> em que atuam.</w:t>
            </w:r>
          </w:p>
          <w:p w:rsidR="00905B6C" w:rsidRPr="00905B6C" w:rsidRDefault="00905B6C" w:rsidP="0025616D">
            <w:pPr>
              <w:pStyle w:val="PargrafodaLista"/>
              <w:jc w:val="both"/>
              <w:rPr>
                <w:rFonts w:ascii="Times New Roman" w:hAnsi="Times New Roman"/>
                <w:sz w:val="24"/>
                <w:szCs w:val="24"/>
              </w:rPr>
            </w:pPr>
          </w:p>
          <w:p w:rsidR="00905B6C" w:rsidRPr="00905B6C" w:rsidRDefault="00905B6C" w:rsidP="0025616D">
            <w:pPr>
              <w:pStyle w:val="PargrafodaLista"/>
              <w:numPr>
                <w:ilvl w:val="0"/>
                <w:numId w:val="4"/>
              </w:numPr>
              <w:jc w:val="both"/>
              <w:rPr>
                <w:rFonts w:ascii="Times New Roman" w:hAnsi="Times New Roman"/>
                <w:sz w:val="24"/>
                <w:szCs w:val="24"/>
              </w:rPr>
            </w:pPr>
            <w:r w:rsidRPr="00905B6C">
              <w:rPr>
                <w:rFonts w:ascii="Times New Roman" w:hAnsi="Times New Roman"/>
                <w:sz w:val="24"/>
                <w:szCs w:val="24"/>
              </w:rPr>
              <w:t>Incentivar o desenvolvimento de propostas formativas inovadoras, que considerem as especificidades da formação em serviço para professores da educação básica, buscando estratégias de organização de tempos e espaços diferenciados que contemplem esses atores;</w:t>
            </w:r>
          </w:p>
          <w:p w:rsidR="00905B6C" w:rsidRPr="00905B6C" w:rsidRDefault="00905B6C" w:rsidP="0025616D">
            <w:pPr>
              <w:pStyle w:val="PargrafodaLista"/>
              <w:jc w:val="both"/>
              <w:rPr>
                <w:rFonts w:ascii="Times New Roman" w:hAnsi="Times New Roman"/>
                <w:sz w:val="24"/>
                <w:szCs w:val="24"/>
              </w:rPr>
            </w:pPr>
          </w:p>
          <w:p w:rsidR="00905B6C" w:rsidRPr="00905B6C" w:rsidRDefault="00905B6C" w:rsidP="0025616D">
            <w:pPr>
              <w:pStyle w:val="PargrafodaLista"/>
              <w:numPr>
                <w:ilvl w:val="0"/>
                <w:numId w:val="4"/>
              </w:numPr>
              <w:jc w:val="both"/>
              <w:rPr>
                <w:rFonts w:ascii="Times New Roman" w:hAnsi="Times New Roman"/>
                <w:sz w:val="24"/>
                <w:szCs w:val="24"/>
              </w:rPr>
            </w:pPr>
            <w:r w:rsidRPr="00905B6C">
              <w:rPr>
                <w:rFonts w:ascii="Times New Roman" w:hAnsi="Times New Roman"/>
                <w:sz w:val="24"/>
                <w:szCs w:val="24"/>
              </w:rPr>
              <w:t>Estimular o aprimoramento dos Projetos Pedagógicos de Curso (PPC) das licenciaturas, tendo por base as experiências observadas nas turmas especiais implementadas.</w:t>
            </w:r>
          </w:p>
          <w:p w:rsidR="00357185" w:rsidRPr="00905B6C" w:rsidRDefault="00357185" w:rsidP="00A930E3">
            <w:pPr>
              <w:rPr>
                <w:rFonts w:ascii="Times New Roman" w:hAnsi="Times New Roman" w:cs="Times New Roman"/>
                <w:b/>
                <w:sz w:val="24"/>
                <w:szCs w:val="24"/>
              </w:rPr>
            </w:pPr>
          </w:p>
          <w:p w:rsidR="00357185" w:rsidRPr="007A7B3D" w:rsidRDefault="00357185" w:rsidP="00615A6F">
            <w:pPr>
              <w:rPr>
                <w:rFonts w:ascii="Times New Roman" w:hAnsi="Times New Roman" w:cs="Times New Roman"/>
                <w:sz w:val="24"/>
                <w:szCs w:val="24"/>
              </w:rPr>
            </w:pPr>
          </w:p>
        </w:tc>
        <w:tc>
          <w:tcPr>
            <w:tcW w:w="4820" w:type="dxa"/>
          </w:tcPr>
          <w:p w:rsidR="00316286" w:rsidRDefault="00316286" w:rsidP="00316286">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Atualmente o PARFOR</w:t>
            </w:r>
            <w:r w:rsidR="00745131">
              <w:rPr>
                <w:rFonts w:ascii="Times New Roman" w:eastAsia="Times New Roman" w:hAnsi="Times New Roman" w:cs="Times New Roman"/>
                <w:sz w:val="24"/>
                <w:szCs w:val="24"/>
                <w:lang w:eastAsia="pt-BR"/>
              </w:rPr>
              <w:t xml:space="preserve"> conta com 21</w:t>
            </w:r>
            <w:r w:rsidRPr="007A7B3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turmas de Cursos</w:t>
            </w:r>
            <w:r w:rsidRPr="007A7B3D">
              <w:rPr>
                <w:rFonts w:ascii="Times New Roman" w:eastAsia="Times New Roman" w:hAnsi="Times New Roman" w:cs="Times New Roman"/>
                <w:sz w:val="24"/>
                <w:szCs w:val="24"/>
                <w:lang w:eastAsia="pt-BR"/>
              </w:rPr>
              <w:t xml:space="preserve"> de licenciatura.</w:t>
            </w:r>
          </w:p>
          <w:p w:rsidR="00CB6AA7" w:rsidRPr="00CB6AA7" w:rsidRDefault="00CB6AA7" w:rsidP="00316286">
            <w:pPr>
              <w:jc w:val="both"/>
              <w:rPr>
                <w:rFonts w:ascii="Times New Roman" w:eastAsia="Times New Roman" w:hAnsi="Times New Roman" w:cs="Times New Roman"/>
                <w:b/>
                <w:sz w:val="24"/>
                <w:szCs w:val="24"/>
                <w:lang w:eastAsia="pt-BR"/>
              </w:rPr>
            </w:pPr>
            <w:r>
              <w:rPr>
                <w:rFonts w:ascii="Times New Roman" w:eastAsia="Times New Roman" w:hAnsi="Times New Roman" w:cs="Times New Roman"/>
                <w:sz w:val="24"/>
                <w:szCs w:val="24"/>
                <w:lang w:eastAsia="pt-BR"/>
              </w:rPr>
              <w:t xml:space="preserve">            </w:t>
            </w:r>
            <w:r w:rsidRPr="00CB6AA7">
              <w:rPr>
                <w:rFonts w:ascii="Times New Roman" w:eastAsia="Times New Roman" w:hAnsi="Times New Roman" w:cs="Times New Roman"/>
                <w:b/>
                <w:sz w:val="24"/>
                <w:szCs w:val="24"/>
                <w:lang w:eastAsia="pt-BR"/>
              </w:rPr>
              <w:t>TURMAS DE 2014</w:t>
            </w:r>
          </w:p>
          <w:p w:rsidR="00CB6AA7" w:rsidRDefault="00745131" w:rsidP="00316286">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São ela</w:t>
            </w:r>
            <w:r w:rsidR="00316286" w:rsidRPr="007A7B3D">
              <w:rPr>
                <w:rFonts w:ascii="Times New Roman" w:eastAsia="Times New Roman" w:hAnsi="Times New Roman" w:cs="Times New Roman"/>
                <w:sz w:val="24"/>
                <w:szCs w:val="24"/>
                <w:lang w:eastAsia="pt-BR"/>
              </w:rPr>
              <w:t>s:</w:t>
            </w:r>
            <w:r w:rsidRPr="007A7B3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01 turma de História (Cruzeiro do Sul)</w:t>
            </w:r>
            <w:r w:rsidR="00316286" w:rsidRPr="007A7B3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03 de Pedagogia (Feijó</w:t>
            </w:r>
            <w:proofErr w:type="gramStart"/>
            <w:r>
              <w:rPr>
                <w:rFonts w:ascii="Times New Roman" w:eastAsia="Times New Roman" w:hAnsi="Times New Roman" w:cs="Times New Roman"/>
                <w:sz w:val="24"/>
                <w:szCs w:val="24"/>
                <w:lang w:eastAsia="pt-BR"/>
              </w:rPr>
              <w:t>) ,</w:t>
            </w:r>
            <w:proofErr w:type="gramEnd"/>
            <w:r>
              <w:rPr>
                <w:rFonts w:ascii="Times New Roman" w:eastAsia="Times New Roman" w:hAnsi="Times New Roman" w:cs="Times New Roman"/>
                <w:sz w:val="24"/>
                <w:szCs w:val="24"/>
                <w:lang w:eastAsia="pt-BR"/>
              </w:rPr>
              <w:t xml:space="preserve"> 05 de Pedagogia (Tarauacá), 01 de </w:t>
            </w:r>
            <w:r w:rsidR="00CB6AA7">
              <w:rPr>
                <w:rFonts w:ascii="Times New Roman" w:eastAsia="Times New Roman" w:hAnsi="Times New Roman" w:cs="Times New Roman"/>
                <w:sz w:val="24"/>
                <w:szCs w:val="24"/>
                <w:lang w:eastAsia="pt-BR"/>
              </w:rPr>
              <w:t>Letras Português (Tarauacá).</w:t>
            </w:r>
          </w:p>
          <w:p w:rsidR="00CB6AA7" w:rsidRPr="00CB6AA7" w:rsidRDefault="00CB6AA7" w:rsidP="00316286">
            <w:pPr>
              <w:jc w:val="both"/>
              <w:rPr>
                <w:rFonts w:ascii="Times New Roman" w:eastAsia="Times New Roman" w:hAnsi="Times New Roman" w:cs="Times New Roman"/>
                <w:b/>
                <w:sz w:val="24"/>
                <w:szCs w:val="24"/>
                <w:lang w:eastAsia="pt-BR"/>
              </w:rPr>
            </w:pPr>
            <w:r>
              <w:rPr>
                <w:rFonts w:ascii="Times New Roman" w:eastAsia="Times New Roman" w:hAnsi="Times New Roman" w:cs="Times New Roman"/>
                <w:sz w:val="24"/>
                <w:szCs w:val="24"/>
                <w:lang w:eastAsia="pt-BR"/>
              </w:rPr>
              <w:t xml:space="preserve">             </w:t>
            </w:r>
            <w:r w:rsidRPr="00CB6AA7">
              <w:rPr>
                <w:rFonts w:ascii="Times New Roman" w:eastAsia="Times New Roman" w:hAnsi="Times New Roman" w:cs="Times New Roman"/>
                <w:b/>
                <w:sz w:val="24"/>
                <w:szCs w:val="24"/>
                <w:lang w:eastAsia="pt-BR"/>
              </w:rPr>
              <w:t>TURMAS DE 2018</w:t>
            </w:r>
          </w:p>
          <w:p w:rsidR="00316286" w:rsidRPr="007A7B3D" w:rsidRDefault="00745131" w:rsidP="00316286">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01 de Pedagogia (Porto Walter),</w:t>
            </w:r>
            <w:r w:rsidR="00CB6AA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02 de Pedagogia </w:t>
            </w:r>
            <w:r w:rsidR="00CB6AA7">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Marechal Thaumaturgo), 01 de Pedagogia (Santa Rosa),</w:t>
            </w:r>
            <w:r w:rsidR="00CB6AA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01 de Pedagogia (Jordão), 03 de Pedagogia (Cruzeiro do Sul), 02 de Pedagogia </w:t>
            </w:r>
            <w:r w:rsidR="00CB6AA7">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Feijó)</w:t>
            </w:r>
            <w:r w:rsidR="00CB6AA7">
              <w:rPr>
                <w:rFonts w:ascii="Times New Roman" w:eastAsia="Times New Roman" w:hAnsi="Times New Roman" w:cs="Times New Roman"/>
                <w:sz w:val="24"/>
                <w:szCs w:val="24"/>
                <w:lang w:eastAsia="pt-BR"/>
              </w:rPr>
              <w:t xml:space="preserve"> e 01 de Pedagogia (Tarauacá).</w:t>
            </w:r>
          </w:p>
          <w:p w:rsidR="00316286" w:rsidRPr="007A7B3D" w:rsidRDefault="00316286" w:rsidP="00316286">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Uma média</w:t>
            </w:r>
            <w:r w:rsidR="00CB6AA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de</w:t>
            </w:r>
            <w:r w:rsidR="00CB6AA7">
              <w:rPr>
                <w:rFonts w:ascii="Times New Roman" w:eastAsia="Times New Roman" w:hAnsi="Times New Roman" w:cs="Times New Roman"/>
                <w:sz w:val="24"/>
                <w:szCs w:val="24"/>
                <w:lang w:eastAsia="pt-BR"/>
              </w:rPr>
              <w:t xml:space="preserve"> 828</w:t>
            </w:r>
            <w:r w:rsidRPr="007A7B3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estudantes.</w:t>
            </w:r>
          </w:p>
          <w:p w:rsidR="00357185" w:rsidRPr="007A7B3D" w:rsidRDefault="00357185">
            <w:pPr>
              <w:rPr>
                <w:rFonts w:ascii="Times New Roman" w:hAnsi="Times New Roman" w:cs="Times New Roman"/>
                <w:sz w:val="24"/>
                <w:szCs w:val="24"/>
              </w:rPr>
            </w:pPr>
          </w:p>
        </w:tc>
      </w:tr>
      <w:tr w:rsidR="00357185" w:rsidRPr="007A7B3D" w:rsidTr="00C333A5">
        <w:trPr>
          <w:trHeight w:val="3021"/>
        </w:trPr>
        <w:tc>
          <w:tcPr>
            <w:tcW w:w="2283" w:type="dxa"/>
          </w:tcPr>
          <w:p w:rsidR="00357185" w:rsidRPr="007A7B3D" w:rsidRDefault="00357185" w:rsidP="006038D9">
            <w:pPr>
              <w:ind w:right="-108"/>
              <w:rPr>
                <w:rFonts w:ascii="Times New Roman" w:hAnsi="Times New Roman" w:cs="Times New Roman"/>
                <w:b/>
                <w:sz w:val="24"/>
                <w:szCs w:val="24"/>
              </w:rPr>
            </w:pPr>
            <w:r w:rsidRPr="007A7B3D">
              <w:rPr>
                <w:rFonts w:ascii="Times New Roman" w:hAnsi="Times New Roman" w:cs="Times New Roman"/>
                <w:b/>
                <w:sz w:val="24"/>
                <w:szCs w:val="24"/>
              </w:rPr>
              <w:t xml:space="preserve"> Programa</w:t>
            </w:r>
            <w:r w:rsidR="00C57A12" w:rsidRPr="007A7B3D">
              <w:rPr>
                <w:rFonts w:ascii="Times New Roman" w:hAnsi="Times New Roman" w:cs="Times New Roman"/>
                <w:b/>
                <w:sz w:val="24"/>
                <w:szCs w:val="24"/>
              </w:rPr>
              <w:t>s</w:t>
            </w:r>
            <w:r w:rsidRPr="007A7B3D">
              <w:rPr>
                <w:rFonts w:ascii="Times New Roman" w:hAnsi="Times New Roman" w:cs="Times New Roman"/>
                <w:b/>
                <w:sz w:val="24"/>
                <w:szCs w:val="24"/>
              </w:rPr>
              <w:t xml:space="preserve"> de Interiorização</w:t>
            </w:r>
          </w:p>
          <w:p w:rsidR="005221D2" w:rsidRPr="007A7B3D" w:rsidRDefault="005221D2" w:rsidP="006038D9">
            <w:pPr>
              <w:ind w:right="-108"/>
              <w:rPr>
                <w:rFonts w:ascii="Times New Roman" w:hAnsi="Times New Roman" w:cs="Times New Roman"/>
                <w:b/>
                <w:sz w:val="24"/>
                <w:szCs w:val="24"/>
              </w:rPr>
            </w:pPr>
          </w:p>
          <w:p w:rsidR="005221D2" w:rsidRPr="007A7B3D" w:rsidRDefault="005221D2" w:rsidP="005221D2">
            <w:pPr>
              <w:ind w:right="-108"/>
              <w:rPr>
                <w:rFonts w:ascii="Times New Roman" w:hAnsi="Times New Roman" w:cs="Times New Roman"/>
                <w:sz w:val="24"/>
                <w:szCs w:val="24"/>
              </w:rPr>
            </w:pPr>
            <w:r w:rsidRPr="007A7B3D">
              <w:rPr>
                <w:rFonts w:ascii="Times New Roman" w:hAnsi="Times New Roman" w:cs="Times New Roman"/>
                <w:sz w:val="24"/>
                <w:szCs w:val="24"/>
              </w:rPr>
              <w:t>- Letras Português (Feijó)</w:t>
            </w:r>
          </w:p>
          <w:p w:rsidR="005221D2" w:rsidRPr="007A7B3D" w:rsidRDefault="005221D2" w:rsidP="005221D2">
            <w:pPr>
              <w:ind w:right="-108"/>
              <w:rPr>
                <w:rFonts w:ascii="Times New Roman" w:hAnsi="Times New Roman" w:cs="Times New Roman"/>
                <w:sz w:val="24"/>
                <w:szCs w:val="24"/>
              </w:rPr>
            </w:pPr>
          </w:p>
          <w:p w:rsidR="005221D2" w:rsidRPr="007A7B3D" w:rsidRDefault="005221D2" w:rsidP="005221D2">
            <w:pPr>
              <w:ind w:right="-108"/>
              <w:rPr>
                <w:rFonts w:ascii="Times New Roman" w:hAnsi="Times New Roman" w:cs="Times New Roman"/>
                <w:sz w:val="24"/>
                <w:szCs w:val="24"/>
              </w:rPr>
            </w:pPr>
            <w:r w:rsidRPr="007A7B3D">
              <w:rPr>
                <w:rFonts w:ascii="Times New Roman" w:hAnsi="Times New Roman" w:cs="Times New Roman"/>
                <w:sz w:val="24"/>
                <w:szCs w:val="24"/>
              </w:rPr>
              <w:t>- Geografia (Sena Madureira)</w:t>
            </w:r>
          </w:p>
          <w:p w:rsidR="005221D2" w:rsidRPr="007A7B3D" w:rsidRDefault="005221D2" w:rsidP="005221D2">
            <w:pPr>
              <w:ind w:right="-108"/>
              <w:rPr>
                <w:rFonts w:ascii="Times New Roman" w:hAnsi="Times New Roman" w:cs="Times New Roman"/>
                <w:sz w:val="24"/>
                <w:szCs w:val="24"/>
              </w:rPr>
            </w:pPr>
          </w:p>
          <w:p w:rsidR="005221D2" w:rsidRPr="007A7B3D" w:rsidRDefault="005221D2" w:rsidP="005221D2">
            <w:pPr>
              <w:ind w:right="-108"/>
              <w:rPr>
                <w:rFonts w:ascii="Times New Roman" w:hAnsi="Times New Roman" w:cs="Times New Roman"/>
                <w:sz w:val="24"/>
                <w:szCs w:val="24"/>
              </w:rPr>
            </w:pPr>
            <w:r w:rsidRPr="007A7B3D">
              <w:rPr>
                <w:rFonts w:ascii="Times New Roman" w:hAnsi="Times New Roman" w:cs="Times New Roman"/>
                <w:sz w:val="24"/>
                <w:szCs w:val="24"/>
              </w:rPr>
              <w:t>- História (Sena Madureira)</w:t>
            </w:r>
          </w:p>
        </w:tc>
        <w:tc>
          <w:tcPr>
            <w:tcW w:w="7923" w:type="dxa"/>
          </w:tcPr>
          <w:p w:rsidR="00357185" w:rsidRPr="007A7B3D" w:rsidRDefault="00357185" w:rsidP="00B81C7D">
            <w:pPr>
              <w:rPr>
                <w:rFonts w:ascii="Times New Roman" w:hAnsi="Times New Roman" w:cs="Times New Roman"/>
                <w:sz w:val="24"/>
                <w:szCs w:val="24"/>
              </w:rPr>
            </w:pPr>
            <w:r w:rsidRPr="007A7B3D">
              <w:rPr>
                <w:rFonts w:ascii="Times New Roman" w:hAnsi="Times New Roman" w:cs="Times New Roman"/>
                <w:sz w:val="24"/>
                <w:szCs w:val="24"/>
              </w:rPr>
              <w:t>1 - Expandir as ações de Graduação da UFAC para o interior do Estado;</w:t>
            </w:r>
          </w:p>
          <w:p w:rsidR="00357185" w:rsidRPr="007A7B3D" w:rsidRDefault="00357185" w:rsidP="00B81C7D">
            <w:pPr>
              <w:rPr>
                <w:rFonts w:ascii="Times New Roman" w:hAnsi="Times New Roman" w:cs="Times New Roman"/>
                <w:sz w:val="24"/>
                <w:szCs w:val="24"/>
              </w:rPr>
            </w:pPr>
          </w:p>
          <w:p w:rsidR="00357185" w:rsidRPr="007A7B3D" w:rsidRDefault="00357185" w:rsidP="00B81C7D">
            <w:pPr>
              <w:rPr>
                <w:rFonts w:ascii="Times New Roman" w:hAnsi="Times New Roman" w:cs="Times New Roman"/>
                <w:sz w:val="24"/>
                <w:szCs w:val="24"/>
              </w:rPr>
            </w:pPr>
            <w:r w:rsidRPr="007A7B3D">
              <w:rPr>
                <w:rFonts w:ascii="Times New Roman" w:hAnsi="Times New Roman" w:cs="Times New Roman"/>
                <w:sz w:val="24"/>
                <w:szCs w:val="24"/>
              </w:rPr>
              <w:t>2 - Formar professores para atuarem na rede estadual e municipal da Educação Básica.</w:t>
            </w:r>
          </w:p>
        </w:tc>
        <w:tc>
          <w:tcPr>
            <w:tcW w:w="4820" w:type="dxa"/>
          </w:tcPr>
          <w:p w:rsidR="00357185" w:rsidRPr="007A7B3D" w:rsidRDefault="00357185" w:rsidP="0025616D">
            <w:pPr>
              <w:jc w:val="both"/>
              <w:rPr>
                <w:rFonts w:ascii="Times New Roman" w:hAnsi="Times New Roman" w:cs="Times New Roman"/>
                <w:sz w:val="24"/>
                <w:szCs w:val="24"/>
              </w:rPr>
            </w:pPr>
            <w:r w:rsidRPr="007A7B3D">
              <w:rPr>
                <w:rFonts w:ascii="Times New Roman" w:hAnsi="Times New Roman" w:cs="Times New Roman"/>
                <w:sz w:val="24"/>
                <w:szCs w:val="24"/>
              </w:rPr>
              <w:t>- Atendimento ao interior do Estado com cursos de graduação, sendo para muitos a oportunidade da primeira graduação;</w:t>
            </w:r>
          </w:p>
          <w:p w:rsidR="00357185" w:rsidRPr="007A7B3D" w:rsidRDefault="00357185" w:rsidP="0025616D">
            <w:pPr>
              <w:jc w:val="both"/>
              <w:rPr>
                <w:rFonts w:ascii="Times New Roman" w:hAnsi="Times New Roman" w:cs="Times New Roman"/>
                <w:sz w:val="24"/>
                <w:szCs w:val="24"/>
              </w:rPr>
            </w:pPr>
          </w:p>
          <w:p w:rsidR="00357185" w:rsidRPr="007A7B3D" w:rsidRDefault="00357185" w:rsidP="0025616D">
            <w:pPr>
              <w:jc w:val="both"/>
              <w:rPr>
                <w:rFonts w:ascii="Times New Roman" w:hAnsi="Times New Roman" w:cs="Times New Roman"/>
                <w:sz w:val="24"/>
                <w:szCs w:val="24"/>
              </w:rPr>
            </w:pPr>
            <w:r w:rsidRPr="007A7B3D">
              <w:rPr>
                <w:rFonts w:ascii="Times New Roman" w:hAnsi="Times New Roman" w:cs="Times New Roman"/>
                <w:sz w:val="24"/>
                <w:szCs w:val="24"/>
              </w:rPr>
              <w:t>- Formação em tempo regulamentar previsto;</w:t>
            </w:r>
          </w:p>
          <w:p w:rsidR="00357185" w:rsidRPr="007A7B3D" w:rsidRDefault="00357185" w:rsidP="0025616D">
            <w:pPr>
              <w:jc w:val="both"/>
              <w:rPr>
                <w:rFonts w:ascii="Times New Roman" w:hAnsi="Times New Roman" w:cs="Times New Roman"/>
                <w:sz w:val="24"/>
                <w:szCs w:val="24"/>
              </w:rPr>
            </w:pPr>
          </w:p>
          <w:p w:rsidR="00357185" w:rsidRPr="007A7B3D" w:rsidRDefault="00357185" w:rsidP="0025616D">
            <w:pPr>
              <w:jc w:val="both"/>
              <w:rPr>
                <w:rFonts w:ascii="Times New Roman" w:hAnsi="Times New Roman" w:cs="Times New Roman"/>
                <w:sz w:val="24"/>
                <w:szCs w:val="24"/>
              </w:rPr>
            </w:pPr>
            <w:r w:rsidRPr="007A7B3D">
              <w:rPr>
                <w:rFonts w:ascii="Times New Roman" w:hAnsi="Times New Roman" w:cs="Times New Roman"/>
                <w:sz w:val="24"/>
                <w:szCs w:val="24"/>
              </w:rPr>
              <w:t>- 40% dos alunos graduandos foram aprovados em concursos públicos estaduais e municipais.</w:t>
            </w:r>
          </w:p>
        </w:tc>
      </w:tr>
      <w:tr w:rsidR="00357185" w:rsidTr="00C333A5">
        <w:trPr>
          <w:trHeight w:val="2173"/>
        </w:trPr>
        <w:tc>
          <w:tcPr>
            <w:tcW w:w="2283" w:type="dxa"/>
          </w:tcPr>
          <w:p w:rsidR="00357185" w:rsidRPr="007A7B3D" w:rsidRDefault="00357185" w:rsidP="0025616D">
            <w:pPr>
              <w:jc w:val="both"/>
              <w:rPr>
                <w:rFonts w:ascii="Times New Roman" w:hAnsi="Times New Roman" w:cs="Times New Roman"/>
                <w:b/>
                <w:sz w:val="24"/>
                <w:szCs w:val="24"/>
              </w:rPr>
            </w:pPr>
            <w:r w:rsidRPr="007A7B3D">
              <w:rPr>
                <w:rFonts w:ascii="Times New Roman" w:eastAsia="Calibri" w:hAnsi="Times New Roman" w:cs="Times New Roman"/>
                <w:b/>
                <w:sz w:val="24"/>
                <w:szCs w:val="24"/>
              </w:rPr>
              <w:lastRenderedPageBreak/>
              <w:t>Escola de Formação de Professores</w:t>
            </w:r>
            <w:r w:rsidR="00C333A5" w:rsidRPr="007A7B3D">
              <w:rPr>
                <w:rFonts w:ascii="Times New Roman" w:eastAsia="Calibri" w:hAnsi="Times New Roman" w:cs="Times New Roman"/>
                <w:b/>
                <w:sz w:val="24"/>
                <w:szCs w:val="24"/>
              </w:rPr>
              <w:t xml:space="preserve"> - ESFOR</w:t>
            </w:r>
          </w:p>
        </w:tc>
        <w:tc>
          <w:tcPr>
            <w:tcW w:w="7923" w:type="dxa"/>
          </w:tcPr>
          <w:p w:rsidR="00357185" w:rsidRPr="007A7B3D" w:rsidRDefault="00357185" w:rsidP="0025616D">
            <w:pPr>
              <w:jc w:val="both"/>
              <w:rPr>
                <w:rFonts w:ascii="Times New Roman" w:hAnsi="Times New Roman" w:cs="Times New Roman"/>
                <w:sz w:val="24"/>
                <w:szCs w:val="24"/>
              </w:rPr>
            </w:pPr>
            <w:r w:rsidRPr="007A7B3D">
              <w:rPr>
                <w:rFonts w:ascii="Times New Roman" w:eastAsia="Calibri" w:hAnsi="Times New Roman" w:cs="Times New Roman"/>
                <w:sz w:val="24"/>
                <w:szCs w:val="24"/>
              </w:rPr>
              <w:t xml:space="preserve"> 1 – </w:t>
            </w:r>
            <w:r w:rsidRPr="0025616D">
              <w:rPr>
                <w:rFonts w:ascii="Times New Roman" w:eastAsia="Calibri" w:hAnsi="Times New Roman" w:cs="Times New Roman"/>
                <w:sz w:val="24"/>
                <w:szCs w:val="24"/>
              </w:rPr>
              <w:t xml:space="preserve">Elevar a qualidade do ensino de graduação no âmbito da </w:t>
            </w:r>
            <w:proofErr w:type="spellStart"/>
            <w:r w:rsidRPr="0025616D">
              <w:rPr>
                <w:rFonts w:ascii="Times New Roman" w:eastAsia="Calibri" w:hAnsi="Times New Roman" w:cs="Times New Roman"/>
                <w:sz w:val="24"/>
                <w:szCs w:val="24"/>
              </w:rPr>
              <w:t>Ufac</w:t>
            </w:r>
            <w:proofErr w:type="spellEnd"/>
            <w:r w:rsidRPr="0025616D">
              <w:rPr>
                <w:rFonts w:ascii="Times New Roman" w:eastAsia="Calibri" w:hAnsi="Times New Roman" w:cs="Times New Roman"/>
                <w:sz w:val="24"/>
                <w:szCs w:val="24"/>
              </w:rPr>
              <w:t>.</w:t>
            </w:r>
            <w:r w:rsidRPr="007A7B3D">
              <w:rPr>
                <w:rFonts w:ascii="Times New Roman" w:eastAsia="Calibri" w:hAnsi="Times New Roman" w:cs="Times New Roman"/>
                <w:sz w:val="24"/>
                <w:szCs w:val="24"/>
              </w:rPr>
              <w:t xml:space="preserve"> (UFAC, 2015, Plano de Desenvolvimento Institucional 2015-2019), p. 53).</w:t>
            </w:r>
          </w:p>
          <w:p w:rsidR="00357185" w:rsidRPr="007A7B3D" w:rsidRDefault="00357185" w:rsidP="0025616D">
            <w:pPr>
              <w:jc w:val="both"/>
              <w:rPr>
                <w:rFonts w:ascii="Times New Roman" w:hAnsi="Times New Roman" w:cs="Times New Roman"/>
                <w:sz w:val="24"/>
                <w:szCs w:val="24"/>
              </w:rPr>
            </w:pPr>
          </w:p>
          <w:p w:rsidR="00357185" w:rsidRPr="007A7B3D" w:rsidRDefault="00357185" w:rsidP="0025616D">
            <w:pPr>
              <w:jc w:val="both"/>
              <w:rPr>
                <w:rFonts w:ascii="Times New Roman" w:hAnsi="Times New Roman" w:cs="Times New Roman"/>
                <w:sz w:val="24"/>
                <w:szCs w:val="24"/>
              </w:rPr>
            </w:pPr>
            <w:r w:rsidRPr="007A7B3D">
              <w:rPr>
                <w:rFonts w:ascii="Times New Roman" w:eastAsia="Calibri" w:hAnsi="Times New Roman" w:cs="Times New Roman"/>
                <w:sz w:val="24"/>
                <w:szCs w:val="24"/>
              </w:rPr>
              <w:t xml:space="preserve">Estratégia 1.10: Desenvolvimento de ações de formação continuada para os docentes da </w:t>
            </w:r>
            <w:proofErr w:type="spellStart"/>
            <w:r w:rsidRPr="007A7B3D">
              <w:rPr>
                <w:rFonts w:ascii="Times New Roman" w:eastAsia="Calibri" w:hAnsi="Times New Roman" w:cs="Times New Roman"/>
                <w:sz w:val="24"/>
                <w:szCs w:val="24"/>
              </w:rPr>
              <w:t>Ufac</w:t>
            </w:r>
            <w:proofErr w:type="spellEnd"/>
            <w:r w:rsidRPr="007A7B3D">
              <w:rPr>
                <w:rFonts w:ascii="Times New Roman" w:eastAsia="Calibri" w:hAnsi="Times New Roman" w:cs="Times New Roman"/>
                <w:sz w:val="24"/>
                <w:szCs w:val="24"/>
              </w:rPr>
              <w:t>, com foco na docência, e de valorização de práticas de ensino inovadoras, por meio da Escola de Formação para a Docência no Ensino Superior. (UFAC, 2015, Plano de Desenvolvimento Institucional 2015-2019), p. 53).</w:t>
            </w:r>
          </w:p>
        </w:tc>
        <w:tc>
          <w:tcPr>
            <w:tcW w:w="4820" w:type="dxa"/>
          </w:tcPr>
          <w:p w:rsidR="00357185" w:rsidRPr="007A7B3D" w:rsidRDefault="00357185" w:rsidP="00A10BEA">
            <w:pPr>
              <w:spacing w:line="360" w:lineRule="auto"/>
              <w:jc w:val="both"/>
              <w:rPr>
                <w:rFonts w:ascii="Times New Roman" w:eastAsia="Calibri" w:hAnsi="Times New Roman" w:cs="Times New Roman"/>
                <w:sz w:val="24"/>
                <w:szCs w:val="24"/>
              </w:rPr>
            </w:pPr>
            <w:r w:rsidRPr="007A7B3D">
              <w:rPr>
                <w:rFonts w:ascii="Times New Roman" w:hAnsi="Times New Roman" w:cs="Times New Roman"/>
                <w:sz w:val="24"/>
                <w:szCs w:val="24"/>
              </w:rPr>
              <w:t xml:space="preserve">- </w:t>
            </w:r>
            <w:r w:rsidRPr="007A7B3D">
              <w:rPr>
                <w:rFonts w:ascii="Times New Roman" w:eastAsia="Calibri" w:hAnsi="Times New Roman" w:cs="Times New Roman"/>
                <w:sz w:val="24"/>
                <w:szCs w:val="24"/>
              </w:rPr>
              <w:t>Delinear o perfil do professor da UFAC;</w:t>
            </w:r>
          </w:p>
          <w:p w:rsidR="00357185" w:rsidRPr="007A7B3D" w:rsidRDefault="00357185" w:rsidP="00A10BEA">
            <w:pPr>
              <w:rPr>
                <w:rFonts w:ascii="Times New Roman" w:hAnsi="Times New Roman" w:cs="Times New Roman"/>
                <w:sz w:val="24"/>
                <w:szCs w:val="24"/>
              </w:rPr>
            </w:pPr>
            <w:r w:rsidRPr="007A7B3D">
              <w:rPr>
                <w:rFonts w:ascii="Times New Roman" w:hAnsi="Times New Roman" w:cs="Times New Roman"/>
                <w:sz w:val="24"/>
                <w:szCs w:val="24"/>
              </w:rPr>
              <w:t xml:space="preserve">-  </w:t>
            </w:r>
            <w:r w:rsidRPr="007A7B3D">
              <w:rPr>
                <w:rFonts w:ascii="Times New Roman" w:eastAsia="Calibri" w:hAnsi="Times New Roman" w:cs="Times New Roman"/>
                <w:sz w:val="24"/>
                <w:szCs w:val="24"/>
              </w:rPr>
              <w:t>Consolidar a identidade didático-pedagógica</w:t>
            </w:r>
            <w:r w:rsidRPr="007A7B3D">
              <w:rPr>
                <w:rFonts w:ascii="Times New Roman" w:hAnsi="Times New Roman" w:cs="Times New Roman"/>
                <w:sz w:val="24"/>
                <w:szCs w:val="24"/>
              </w:rPr>
              <w:t>;</w:t>
            </w:r>
          </w:p>
          <w:p w:rsidR="00357185" w:rsidRPr="007A7B3D" w:rsidRDefault="00357185" w:rsidP="00A10BEA">
            <w:pPr>
              <w:pStyle w:val="ajudacampo"/>
              <w:spacing w:line="360" w:lineRule="auto"/>
              <w:ind w:left="0"/>
              <w:jc w:val="both"/>
              <w:rPr>
                <w:rFonts w:ascii="Times New Roman" w:hAnsi="Times New Roman" w:cs="Times New Roman"/>
                <w:sz w:val="24"/>
                <w:szCs w:val="24"/>
                <w:lang w:eastAsia="en-US"/>
              </w:rPr>
            </w:pPr>
            <w:r w:rsidRPr="007A7B3D">
              <w:rPr>
                <w:rFonts w:ascii="Times New Roman" w:hAnsi="Times New Roman" w:cs="Times New Roman"/>
                <w:sz w:val="24"/>
                <w:szCs w:val="24"/>
              </w:rPr>
              <w:t>- Fortalecer a</w:t>
            </w:r>
            <w:r w:rsidR="00C333A5" w:rsidRPr="007A7B3D">
              <w:rPr>
                <w:rFonts w:ascii="Times New Roman" w:hAnsi="Times New Roman" w:cs="Times New Roman"/>
                <w:sz w:val="24"/>
                <w:szCs w:val="24"/>
                <w:lang w:eastAsia="en-US"/>
              </w:rPr>
              <w:t xml:space="preserve"> cultura de </w:t>
            </w:r>
            <w:r w:rsidRPr="007A7B3D">
              <w:rPr>
                <w:rFonts w:ascii="Times New Roman" w:hAnsi="Times New Roman" w:cs="Times New Roman"/>
                <w:sz w:val="24"/>
                <w:szCs w:val="24"/>
                <w:lang w:eastAsia="en-US"/>
              </w:rPr>
              <w:t>valorização docente;</w:t>
            </w:r>
          </w:p>
          <w:p w:rsidR="00357185" w:rsidRPr="007A7B3D" w:rsidRDefault="006038D9" w:rsidP="00A10BEA">
            <w:pPr>
              <w:pStyle w:val="ajudacampo"/>
              <w:spacing w:line="360" w:lineRule="auto"/>
              <w:ind w:left="0"/>
              <w:jc w:val="both"/>
              <w:rPr>
                <w:rFonts w:ascii="Times New Roman" w:hAnsi="Times New Roman" w:cs="Times New Roman"/>
                <w:sz w:val="24"/>
                <w:szCs w:val="24"/>
                <w:lang w:eastAsia="en-US"/>
              </w:rPr>
            </w:pPr>
            <w:r w:rsidRPr="007A7B3D">
              <w:rPr>
                <w:rFonts w:ascii="Times New Roman" w:hAnsi="Times New Roman" w:cs="Times New Roman"/>
                <w:sz w:val="24"/>
                <w:szCs w:val="24"/>
                <w:lang w:eastAsia="en-US"/>
              </w:rPr>
              <w:t xml:space="preserve">- </w:t>
            </w:r>
            <w:r w:rsidR="00357185" w:rsidRPr="007A7B3D">
              <w:rPr>
                <w:rFonts w:ascii="Times New Roman" w:hAnsi="Times New Roman" w:cs="Times New Roman"/>
                <w:sz w:val="24"/>
                <w:szCs w:val="24"/>
                <w:lang w:eastAsia="en-US"/>
              </w:rPr>
              <w:t>Aprimorar as competências dos docentes da Universidade Federal do Acre;</w:t>
            </w:r>
          </w:p>
          <w:p w:rsidR="00357185" w:rsidRPr="007A7B3D" w:rsidRDefault="00357185" w:rsidP="00A10BEA">
            <w:pPr>
              <w:pStyle w:val="ajudacampo"/>
              <w:spacing w:line="360" w:lineRule="auto"/>
              <w:ind w:left="0"/>
              <w:jc w:val="both"/>
              <w:rPr>
                <w:rFonts w:ascii="Times New Roman" w:hAnsi="Times New Roman" w:cs="Times New Roman"/>
                <w:sz w:val="24"/>
                <w:szCs w:val="24"/>
                <w:lang w:eastAsia="en-US"/>
              </w:rPr>
            </w:pPr>
            <w:r w:rsidRPr="007A7B3D">
              <w:rPr>
                <w:rFonts w:ascii="Times New Roman" w:hAnsi="Times New Roman" w:cs="Times New Roman"/>
                <w:sz w:val="24"/>
                <w:szCs w:val="24"/>
                <w:lang w:eastAsia="en-US"/>
              </w:rPr>
              <w:t>- Fortalecer a articulação entre os projetos pedagógicos dos cursos, os planos de ensino das disciplinas e as práticas pedagógicas desenvolvidas em sala de aula;</w:t>
            </w:r>
          </w:p>
          <w:p w:rsidR="00357185" w:rsidRPr="007A7B3D" w:rsidRDefault="00357185" w:rsidP="00A10BEA">
            <w:pPr>
              <w:spacing w:line="360" w:lineRule="auto"/>
              <w:jc w:val="both"/>
              <w:rPr>
                <w:rFonts w:ascii="Times New Roman" w:eastAsia="Calibri" w:hAnsi="Times New Roman" w:cs="Times New Roman"/>
                <w:sz w:val="24"/>
                <w:szCs w:val="24"/>
              </w:rPr>
            </w:pPr>
            <w:r w:rsidRPr="007A7B3D">
              <w:rPr>
                <w:rFonts w:ascii="Times New Roman" w:hAnsi="Times New Roman" w:cs="Times New Roman"/>
                <w:sz w:val="24"/>
                <w:szCs w:val="24"/>
              </w:rPr>
              <w:t xml:space="preserve">- </w:t>
            </w:r>
            <w:r w:rsidRPr="007A7B3D">
              <w:rPr>
                <w:rFonts w:ascii="Times New Roman" w:eastAsia="Calibri" w:hAnsi="Times New Roman" w:cs="Times New Roman"/>
                <w:sz w:val="24"/>
                <w:szCs w:val="24"/>
              </w:rPr>
              <w:t>Realizar a formação pedagógica em docência na educação superior e/ou em gestão acadêmica empreendedora;</w:t>
            </w:r>
          </w:p>
          <w:p w:rsidR="00357185" w:rsidRPr="007A7B3D" w:rsidRDefault="00357185" w:rsidP="00A10BEA">
            <w:pPr>
              <w:pStyle w:val="ajudacampo"/>
              <w:spacing w:line="360" w:lineRule="auto"/>
              <w:ind w:left="0"/>
              <w:jc w:val="both"/>
              <w:rPr>
                <w:rFonts w:ascii="Times New Roman" w:hAnsi="Times New Roman" w:cs="Times New Roman"/>
                <w:sz w:val="24"/>
                <w:szCs w:val="24"/>
                <w:lang w:eastAsia="en-US"/>
              </w:rPr>
            </w:pPr>
            <w:r w:rsidRPr="007A7B3D">
              <w:rPr>
                <w:rFonts w:ascii="Times New Roman" w:hAnsi="Times New Roman" w:cs="Times New Roman"/>
                <w:sz w:val="24"/>
                <w:szCs w:val="24"/>
                <w:lang w:eastAsia="en-US"/>
              </w:rPr>
              <w:t>- Realizar práticas de intercâmbio acadêmico docente;</w:t>
            </w:r>
          </w:p>
          <w:p w:rsidR="00357185" w:rsidRPr="007A7B3D" w:rsidRDefault="00357185" w:rsidP="00A10BEA">
            <w:pPr>
              <w:spacing w:line="360" w:lineRule="auto"/>
              <w:jc w:val="both"/>
              <w:rPr>
                <w:rFonts w:ascii="Times New Roman" w:eastAsia="Calibri" w:hAnsi="Times New Roman" w:cs="Times New Roman"/>
                <w:sz w:val="24"/>
                <w:szCs w:val="24"/>
              </w:rPr>
            </w:pPr>
            <w:r w:rsidRPr="007A7B3D">
              <w:rPr>
                <w:rFonts w:ascii="Times New Roman" w:hAnsi="Times New Roman" w:cs="Times New Roman"/>
                <w:sz w:val="24"/>
                <w:szCs w:val="24"/>
              </w:rPr>
              <w:lastRenderedPageBreak/>
              <w:t xml:space="preserve">- </w:t>
            </w:r>
            <w:r w:rsidRPr="007A7B3D">
              <w:rPr>
                <w:rFonts w:ascii="Times New Roman" w:eastAsia="Calibri" w:hAnsi="Times New Roman" w:cs="Times New Roman"/>
                <w:sz w:val="24"/>
                <w:szCs w:val="24"/>
              </w:rPr>
              <w:t>Promover experiências didático-pedagógicas inovadoras;</w:t>
            </w:r>
          </w:p>
          <w:p w:rsidR="00357185" w:rsidRPr="007A7B3D" w:rsidRDefault="006038D9" w:rsidP="00A10BEA">
            <w:pPr>
              <w:spacing w:line="360" w:lineRule="auto"/>
              <w:jc w:val="both"/>
              <w:rPr>
                <w:rFonts w:ascii="Times New Roman" w:eastAsia="Calibri" w:hAnsi="Times New Roman" w:cs="Times New Roman"/>
                <w:sz w:val="24"/>
                <w:szCs w:val="24"/>
              </w:rPr>
            </w:pPr>
            <w:r w:rsidRPr="007A7B3D">
              <w:rPr>
                <w:rFonts w:ascii="Times New Roman" w:hAnsi="Times New Roman" w:cs="Times New Roman"/>
                <w:sz w:val="24"/>
                <w:szCs w:val="24"/>
              </w:rPr>
              <w:t>-</w:t>
            </w:r>
            <w:r w:rsidR="00357185" w:rsidRPr="007A7B3D">
              <w:rPr>
                <w:rFonts w:ascii="Times New Roman" w:eastAsia="Calibri" w:hAnsi="Times New Roman" w:cs="Times New Roman"/>
                <w:sz w:val="24"/>
                <w:szCs w:val="24"/>
              </w:rPr>
              <w:t>Desenvolver práticas pedagógicas inovadoras;</w:t>
            </w:r>
          </w:p>
          <w:p w:rsidR="00357185" w:rsidRPr="007A7B3D" w:rsidRDefault="006038D9" w:rsidP="00A10BEA">
            <w:pPr>
              <w:spacing w:line="360" w:lineRule="auto"/>
              <w:jc w:val="both"/>
              <w:rPr>
                <w:rFonts w:ascii="Times New Roman" w:eastAsia="Calibri" w:hAnsi="Times New Roman" w:cs="Times New Roman"/>
                <w:sz w:val="24"/>
                <w:szCs w:val="24"/>
              </w:rPr>
            </w:pPr>
            <w:r w:rsidRPr="007A7B3D">
              <w:rPr>
                <w:rFonts w:ascii="Times New Roman" w:hAnsi="Times New Roman" w:cs="Times New Roman"/>
                <w:sz w:val="24"/>
                <w:szCs w:val="24"/>
              </w:rPr>
              <w:t xml:space="preserve">- </w:t>
            </w:r>
            <w:r w:rsidR="00357185" w:rsidRPr="007A7B3D">
              <w:rPr>
                <w:rFonts w:ascii="Times New Roman" w:eastAsia="Calibri" w:hAnsi="Times New Roman" w:cs="Times New Roman"/>
                <w:sz w:val="24"/>
                <w:szCs w:val="24"/>
              </w:rPr>
              <w:t>Assegurar a formação continuada aos coordenadores de curso da graduação;</w:t>
            </w:r>
          </w:p>
          <w:p w:rsidR="00357185" w:rsidRPr="007A7B3D" w:rsidRDefault="006038D9" w:rsidP="00A10BEA">
            <w:pPr>
              <w:spacing w:line="360" w:lineRule="auto"/>
              <w:jc w:val="both"/>
              <w:rPr>
                <w:rFonts w:ascii="Times New Roman" w:eastAsia="Calibri" w:hAnsi="Times New Roman" w:cs="Times New Roman"/>
                <w:sz w:val="24"/>
                <w:szCs w:val="24"/>
              </w:rPr>
            </w:pPr>
            <w:r w:rsidRPr="007A7B3D">
              <w:rPr>
                <w:rFonts w:ascii="Times New Roman" w:hAnsi="Times New Roman" w:cs="Times New Roman"/>
                <w:sz w:val="24"/>
                <w:szCs w:val="24"/>
              </w:rPr>
              <w:t xml:space="preserve">- </w:t>
            </w:r>
            <w:r w:rsidR="00357185" w:rsidRPr="007A7B3D">
              <w:rPr>
                <w:rFonts w:ascii="Times New Roman" w:eastAsia="Calibri" w:hAnsi="Times New Roman" w:cs="Times New Roman"/>
                <w:sz w:val="24"/>
                <w:szCs w:val="24"/>
              </w:rPr>
              <w:t xml:space="preserve">Avaliar as repercussões da formação didático-pedagógica desenvolvida pela ESFOR no trabalho do professor; </w:t>
            </w:r>
          </w:p>
          <w:p w:rsidR="00357185" w:rsidRPr="007A7B3D" w:rsidRDefault="00357185" w:rsidP="00A10BEA">
            <w:pPr>
              <w:spacing w:line="360" w:lineRule="auto"/>
              <w:jc w:val="both"/>
              <w:rPr>
                <w:rFonts w:ascii="Times New Roman" w:eastAsia="Calibri" w:hAnsi="Times New Roman" w:cs="Times New Roman"/>
                <w:sz w:val="24"/>
                <w:szCs w:val="24"/>
              </w:rPr>
            </w:pPr>
            <w:r w:rsidRPr="007A7B3D">
              <w:rPr>
                <w:rFonts w:ascii="Times New Roman" w:hAnsi="Times New Roman" w:cs="Times New Roman"/>
                <w:sz w:val="24"/>
                <w:szCs w:val="24"/>
              </w:rPr>
              <w:t xml:space="preserve">- </w:t>
            </w:r>
            <w:r w:rsidRPr="007A7B3D">
              <w:rPr>
                <w:rFonts w:ascii="Times New Roman" w:eastAsia="Calibri" w:hAnsi="Times New Roman" w:cs="Times New Roman"/>
                <w:sz w:val="24"/>
                <w:szCs w:val="24"/>
              </w:rPr>
              <w:t>Subsidiar o processo de avaliação individual e coletiva da prática docente;</w:t>
            </w:r>
          </w:p>
          <w:p w:rsidR="00357185" w:rsidRPr="007A7B3D" w:rsidRDefault="00357185" w:rsidP="00A10BEA">
            <w:pPr>
              <w:rPr>
                <w:rFonts w:ascii="Times New Roman" w:hAnsi="Times New Roman" w:cs="Times New Roman"/>
                <w:sz w:val="24"/>
                <w:szCs w:val="24"/>
              </w:rPr>
            </w:pPr>
            <w:r w:rsidRPr="007A7B3D">
              <w:rPr>
                <w:rFonts w:ascii="Times New Roman" w:hAnsi="Times New Roman" w:cs="Times New Roman"/>
                <w:sz w:val="24"/>
                <w:szCs w:val="24"/>
              </w:rPr>
              <w:t xml:space="preserve">-  </w:t>
            </w:r>
            <w:r w:rsidRPr="007A7B3D">
              <w:rPr>
                <w:rFonts w:ascii="Times New Roman" w:eastAsia="Calibri" w:hAnsi="Times New Roman" w:cs="Times New Roman"/>
                <w:sz w:val="24"/>
                <w:szCs w:val="24"/>
              </w:rPr>
              <w:t>Promover a reversão dos indicadores negativos de retenção e evasão da UFAC</w:t>
            </w:r>
            <w:r w:rsidRPr="007A7B3D">
              <w:rPr>
                <w:rFonts w:ascii="Times New Roman" w:hAnsi="Times New Roman" w:cs="Times New Roman"/>
                <w:sz w:val="24"/>
                <w:szCs w:val="24"/>
              </w:rPr>
              <w:t>.</w:t>
            </w:r>
          </w:p>
        </w:tc>
      </w:tr>
    </w:tbl>
    <w:p w:rsidR="00F86CC3" w:rsidRPr="00B231D8" w:rsidRDefault="00F86CC3">
      <w:pPr>
        <w:rPr>
          <w:rFonts w:ascii="Times New Roman" w:hAnsi="Times New Roman" w:cs="Times New Roman"/>
          <w:sz w:val="24"/>
          <w:szCs w:val="24"/>
        </w:rPr>
      </w:pPr>
    </w:p>
    <w:sectPr w:rsidR="00F86CC3" w:rsidRPr="00B231D8" w:rsidSect="00434AE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0BC" w:rsidRDefault="00FF20BC" w:rsidP="00FC132F">
      <w:pPr>
        <w:spacing w:after="0" w:line="240" w:lineRule="auto"/>
      </w:pPr>
      <w:r>
        <w:separator/>
      </w:r>
    </w:p>
  </w:endnote>
  <w:endnote w:type="continuationSeparator" w:id="0">
    <w:p w:rsidR="00FF20BC" w:rsidRDefault="00FF20BC" w:rsidP="00FC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D7" w:rsidRDefault="008C42D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D7" w:rsidRDefault="008C42D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D7" w:rsidRDefault="008C42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0BC" w:rsidRDefault="00FF20BC" w:rsidP="00FC132F">
      <w:pPr>
        <w:spacing w:after="0" w:line="240" w:lineRule="auto"/>
      </w:pPr>
      <w:r>
        <w:separator/>
      </w:r>
    </w:p>
  </w:footnote>
  <w:footnote w:type="continuationSeparator" w:id="0">
    <w:p w:rsidR="00FF20BC" w:rsidRDefault="00FF20BC" w:rsidP="00FC1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D7" w:rsidRDefault="008C42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5"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4A0" w:firstRow="1" w:lastRow="0" w:firstColumn="1" w:lastColumn="0" w:noHBand="0" w:noVBand="1"/>
    </w:tblPr>
    <w:tblGrid>
      <w:gridCol w:w="1350"/>
      <w:gridCol w:w="6683"/>
      <w:gridCol w:w="1352"/>
    </w:tblGrid>
    <w:tr w:rsidR="00FC132F" w:rsidTr="00FC132F">
      <w:trPr>
        <w:trHeight w:val="784"/>
        <w:jc w:val="center"/>
      </w:trPr>
      <w:tc>
        <w:tcPr>
          <w:tcW w:w="1350" w:type="dxa"/>
          <w:tcBorders>
            <w:top w:val="nil"/>
            <w:left w:val="nil"/>
            <w:bottom w:val="nil"/>
            <w:right w:val="nil"/>
          </w:tcBorders>
        </w:tcPr>
        <w:p w:rsidR="00FC132F" w:rsidRPr="00357185" w:rsidRDefault="00FC132F" w:rsidP="00357185"/>
      </w:tc>
      <w:tc>
        <w:tcPr>
          <w:tcW w:w="6683" w:type="dxa"/>
          <w:tcBorders>
            <w:top w:val="nil"/>
            <w:left w:val="nil"/>
            <w:bottom w:val="nil"/>
            <w:right w:val="nil"/>
          </w:tcBorders>
        </w:tcPr>
        <w:p w:rsidR="00FC132F" w:rsidRPr="00713B16" w:rsidRDefault="00FC132F" w:rsidP="00357185">
          <w:pPr>
            <w:tabs>
              <w:tab w:val="left" w:pos="540"/>
            </w:tabs>
            <w:spacing w:after="0" w:line="240" w:lineRule="auto"/>
            <w:rPr>
              <w:rFonts w:ascii="Calibri" w:hAnsi="Calibri" w:cs="Tahoma"/>
              <w:b/>
              <w:bCs/>
              <w:i/>
              <w:color w:val="000000"/>
            </w:rPr>
          </w:pPr>
        </w:p>
      </w:tc>
      <w:tc>
        <w:tcPr>
          <w:tcW w:w="1352" w:type="dxa"/>
          <w:tcBorders>
            <w:top w:val="nil"/>
            <w:left w:val="nil"/>
            <w:bottom w:val="nil"/>
            <w:right w:val="nil"/>
          </w:tcBorders>
        </w:tcPr>
        <w:p w:rsidR="00FC132F" w:rsidRPr="00713B16" w:rsidRDefault="00FC132F" w:rsidP="00FC132F">
          <w:pPr>
            <w:pStyle w:val="Cabealho"/>
            <w:ind w:firstLine="14"/>
            <w:jc w:val="center"/>
            <w:rPr>
              <w:i/>
              <w:color w:val="0000FF"/>
              <w:sz w:val="20"/>
            </w:rPr>
          </w:pPr>
        </w:p>
      </w:tc>
    </w:tr>
  </w:tbl>
  <w:p w:rsidR="008C42D7" w:rsidRPr="00357185" w:rsidRDefault="00357185" w:rsidP="00357185">
    <w:pPr>
      <w:tabs>
        <w:tab w:val="center" w:pos="4252"/>
        <w:tab w:val="right" w:pos="8504"/>
      </w:tabs>
      <w:suppressAutoHyphens/>
      <w:spacing w:after="60"/>
      <w:jc w:val="center"/>
      <w:rPr>
        <w:rFonts w:ascii="Arial Narrow" w:hAnsi="Arial Narrow" w:cs="Arial"/>
        <w:b/>
        <w:bCs/>
        <w:smallCaps/>
        <w:noProof/>
        <w:color w:val="00000A"/>
        <w:sz w:val="28"/>
        <w:szCs w:val="28"/>
        <w:lang w:eastAsia="pt-BR"/>
      </w:rPr>
    </w:pPr>
    <w:r>
      <w:rPr>
        <w:rFonts w:ascii="Arial Narrow" w:hAnsi="Arial Narrow" w:cs="Arial"/>
        <w:b/>
        <w:bCs/>
        <w:smallCaps/>
        <w:color w:val="00000A"/>
        <w:sz w:val="28"/>
        <w:szCs w:val="28"/>
        <w:lang w:eastAsia="zh-CN" w:bidi="hi-IN"/>
      </w:rPr>
      <w:tab/>
    </w:r>
  </w:p>
  <w:tbl>
    <w:tblPr>
      <w:tblW w:w="14220" w:type="dxa"/>
      <w:tblBorders>
        <w:top w:val="single" w:sz="4" w:space="0" w:color="00000A"/>
        <w:bottom w:val="single" w:sz="4" w:space="0" w:color="00000A"/>
        <w:insideH w:val="single" w:sz="4" w:space="0" w:color="00000A"/>
      </w:tblBorders>
      <w:tblLook w:val="04A0" w:firstRow="1" w:lastRow="0" w:firstColumn="1" w:lastColumn="0" w:noHBand="0" w:noVBand="1"/>
    </w:tblPr>
    <w:tblGrid>
      <w:gridCol w:w="7520"/>
      <w:gridCol w:w="6700"/>
    </w:tblGrid>
    <w:tr w:rsidR="008C42D7" w:rsidTr="008C42D7">
      <w:trPr>
        <w:trHeight w:val="1410"/>
      </w:trPr>
      <w:tc>
        <w:tcPr>
          <w:tcW w:w="7520" w:type="dxa"/>
          <w:tcBorders>
            <w:top w:val="single" w:sz="4" w:space="0" w:color="00000A"/>
            <w:bottom w:val="single" w:sz="4" w:space="0" w:color="00000A"/>
          </w:tcBorders>
          <w:shd w:val="clear" w:color="auto" w:fill="auto"/>
        </w:tcPr>
        <w:p w:rsidR="008C42D7" w:rsidRDefault="008C42D7" w:rsidP="00E1581D">
          <w:pPr>
            <w:pStyle w:val="Cabealho"/>
          </w:pPr>
          <w:r>
            <w:rPr>
              <w:noProof/>
              <w:lang w:eastAsia="pt-BR"/>
            </w:rPr>
            <w:drawing>
              <wp:inline distT="0" distB="0" distL="0" distR="0">
                <wp:extent cx="2587625" cy="836295"/>
                <wp:effectExtent l="0" t="0" r="0" b="0"/>
                <wp:docPr id="1" name="Picture" descr="Progr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Prograd 1"/>
                        <pic:cNvPicPr>
                          <a:picLocks noChangeAspect="1" noChangeArrowheads="1"/>
                        </pic:cNvPicPr>
                      </pic:nvPicPr>
                      <pic:blipFill>
                        <a:blip r:embed="rId1"/>
                        <a:stretch>
                          <a:fillRect/>
                        </a:stretch>
                      </pic:blipFill>
                      <pic:spPr bwMode="auto">
                        <a:xfrm>
                          <a:off x="0" y="0"/>
                          <a:ext cx="2587625" cy="836295"/>
                        </a:xfrm>
                        <a:prstGeom prst="rect">
                          <a:avLst/>
                        </a:prstGeom>
                        <a:noFill/>
                        <a:ln w="9525">
                          <a:noFill/>
                          <a:miter lim="800000"/>
                          <a:headEnd/>
                          <a:tailEnd/>
                        </a:ln>
                      </pic:spPr>
                    </pic:pic>
                  </a:graphicData>
                </a:graphic>
              </wp:inline>
            </w:drawing>
          </w:r>
        </w:p>
      </w:tc>
      <w:tc>
        <w:tcPr>
          <w:tcW w:w="6700" w:type="dxa"/>
          <w:tcBorders>
            <w:top w:val="single" w:sz="4" w:space="0" w:color="00000A"/>
            <w:bottom w:val="single" w:sz="4" w:space="0" w:color="00000A"/>
          </w:tcBorders>
          <w:shd w:val="clear" w:color="auto" w:fill="auto"/>
        </w:tcPr>
        <w:p w:rsidR="008C42D7" w:rsidRDefault="008C42D7" w:rsidP="00E1581D">
          <w:pPr>
            <w:pStyle w:val="Cabealho"/>
          </w:pPr>
        </w:p>
        <w:p w:rsidR="008C42D7" w:rsidRDefault="008C42D7" w:rsidP="008C42D7">
          <w:pPr>
            <w:pStyle w:val="Cabealho"/>
            <w:spacing w:after="60"/>
            <w:jc w:val="center"/>
            <w:rPr>
              <w:rFonts w:ascii="Arial Narrow" w:hAnsi="Arial Narrow"/>
              <w:sz w:val="28"/>
              <w:szCs w:val="28"/>
            </w:rPr>
          </w:pPr>
          <w:r>
            <w:rPr>
              <w:rFonts w:ascii="Arial Narrow" w:hAnsi="Arial Narrow" w:cs="Arial"/>
              <w:b/>
              <w:bCs/>
              <w:smallCaps/>
              <w:sz w:val="28"/>
              <w:szCs w:val="28"/>
            </w:rPr>
            <w:t>Universidade Federal do Acre</w:t>
          </w:r>
        </w:p>
        <w:p w:rsidR="008C42D7" w:rsidRDefault="008C42D7" w:rsidP="008C42D7">
          <w:pPr>
            <w:pStyle w:val="Cabealho"/>
            <w:tabs>
              <w:tab w:val="left" w:pos="495"/>
              <w:tab w:val="center" w:pos="2012"/>
            </w:tabs>
            <w:spacing w:after="60"/>
            <w:jc w:val="center"/>
            <w:rPr>
              <w:rFonts w:ascii="Arial Narrow" w:hAnsi="Arial Narrow" w:cs="Arial"/>
              <w:b/>
              <w:bCs/>
              <w:smallCaps/>
              <w:sz w:val="28"/>
              <w:szCs w:val="28"/>
            </w:rPr>
          </w:pPr>
          <w:r>
            <w:rPr>
              <w:rFonts w:ascii="Arial Narrow" w:hAnsi="Arial Narrow" w:cs="Arial"/>
              <w:b/>
              <w:bCs/>
              <w:smallCaps/>
              <w:sz w:val="28"/>
              <w:szCs w:val="28"/>
            </w:rPr>
            <w:t>pró-reitoria de graduação</w:t>
          </w:r>
        </w:p>
        <w:p w:rsidR="008C42D7" w:rsidRDefault="008C42D7" w:rsidP="00E1581D">
          <w:pPr>
            <w:pStyle w:val="Cabealho"/>
            <w:spacing w:after="60"/>
            <w:jc w:val="center"/>
          </w:pPr>
        </w:p>
      </w:tc>
    </w:tr>
  </w:tbl>
  <w:p w:rsidR="00357185" w:rsidRPr="00DC647E" w:rsidRDefault="00357185" w:rsidP="00357185">
    <w:pPr>
      <w:tabs>
        <w:tab w:val="center" w:pos="4252"/>
        <w:tab w:val="right" w:pos="8504"/>
      </w:tabs>
      <w:suppressAutoHyphens/>
      <w:spacing w:after="60"/>
      <w:jc w:val="center"/>
      <w:rPr>
        <w:rFonts w:ascii="Arial Narrow" w:hAnsi="Arial Narrow" w:cs="Arial"/>
        <w:b/>
        <w:bCs/>
        <w:smallCaps/>
        <w:color w:val="00000A"/>
        <w:sz w:val="28"/>
        <w:szCs w:val="28"/>
        <w:lang w:eastAsia="zh-CN" w:bidi="hi-IN"/>
      </w:rPr>
    </w:pPr>
    <w:r>
      <w:rPr>
        <w:rFonts w:ascii="Arial Narrow" w:hAnsi="Arial Narrow" w:cs="Arial"/>
        <w:b/>
        <w:bCs/>
        <w:smallCaps/>
        <w:color w:val="00000A"/>
        <w:sz w:val="28"/>
        <w:szCs w:val="28"/>
        <w:lang w:eastAsia="zh-CN" w:bidi="hi-IN"/>
      </w:rPr>
      <w:tab/>
    </w:r>
  </w:p>
  <w:p w:rsidR="00FC132F" w:rsidRDefault="00FC132F" w:rsidP="00357185">
    <w:pPr>
      <w:tabs>
        <w:tab w:val="left" w:pos="1065"/>
        <w:tab w:val="center" w:pos="4252"/>
        <w:tab w:val="center" w:pos="7002"/>
        <w:tab w:val="right" w:pos="8504"/>
      </w:tabs>
      <w:suppressAutoHyphens/>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D7" w:rsidRDefault="008C42D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C469E"/>
    <w:multiLevelType w:val="hybridMultilevel"/>
    <w:tmpl w:val="E9CCCC0A"/>
    <w:lvl w:ilvl="0" w:tplc="024C693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AA650F8"/>
    <w:multiLevelType w:val="multilevel"/>
    <w:tmpl w:val="FDAA2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8F186A"/>
    <w:multiLevelType w:val="hybridMultilevel"/>
    <w:tmpl w:val="40627098"/>
    <w:lvl w:ilvl="0" w:tplc="3B64C8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A100AB1"/>
    <w:multiLevelType w:val="hybridMultilevel"/>
    <w:tmpl w:val="99AE48AC"/>
    <w:lvl w:ilvl="0" w:tplc="04160003">
      <w:start w:val="1"/>
      <w:numFmt w:val="bullet"/>
      <w:lvlText w:val="o"/>
      <w:lvlJc w:val="left"/>
      <w:pPr>
        <w:ind w:left="502" w:hanging="360"/>
      </w:pPr>
      <w:rPr>
        <w:rFonts w:ascii="Courier New" w:hAnsi="Courier New" w:cs="Courier New"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2F"/>
    <w:rsid w:val="000230C2"/>
    <w:rsid w:val="000547E4"/>
    <w:rsid w:val="000704AD"/>
    <w:rsid w:val="000B5355"/>
    <w:rsid w:val="000E6F68"/>
    <w:rsid w:val="00125CA7"/>
    <w:rsid w:val="001415C4"/>
    <w:rsid w:val="0016369C"/>
    <w:rsid w:val="001A6B39"/>
    <w:rsid w:val="001D137C"/>
    <w:rsid w:val="0020388F"/>
    <w:rsid w:val="00210811"/>
    <w:rsid w:val="00242CD6"/>
    <w:rsid w:val="00250F9E"/>
    <w:rsid w:val="0025616D"/>
    <w:rsid w:val="0026418E"/>
    <w:rsid w:val="00264683"/>
    <w:rsid w:val="00270541"/>
    <w:rsid w:val="00274568"/>
    <w:rsid w:val="002A0FEA"/>
    <w:rsid w:val="002C78EA"/>
    <w:rsid w:val="002D25A4"/>
    <w:rsid w:val="00311730"/>
    <w:rsid w:val="00316286"/>
    <w:rsid w:val="00355013"/>
    <w:rsid w:val="00357185"/>
    <w:rsid w:val="00360798"/>
    <w:rsid w:val="00361F5B"/>
    <w:rsid w:val="00363AE1"/>
    <w:rsid w:val="00365BC1"/>
    <w:rsid w:val="003B6F06"/>
    <w:rsid w:val="00422F5D"/>
    <w:rsid w:val="00434AE3"/>
    <w:rsid w:val="00473354"/>
    <w:rsid w:val="004870A5"/>
    <w:rsid w:val="004C5879"/>
    <w:rsid w:val="004C7397"/>
    <w:rsid w:val="004D1F89"/>
    <w:rsid w:val="004D4BBE"/>
    <w:rsid w:val="004F556E"/>
    <w:rsid w:val="005221D2"/>
    <w:rsid w:val="00570B6B"/>
    <w:rsid w:val="00586209"/>
    <w:rsid w:val="005C1C56"/>
    <w:rsid w:val="006031DC"/>
    <w:rsid w:val="006038D9"/>
    <w:rsid w:val="00615A6F"/>
    <w:rsid w:val="00620601"/>
    <w:rsid w:val="0066012E"/>
    <w:rsid w:val="00667144"/>
    <w:rsid w:val="00685CD7"/>
    <w:rsid w:val="006C5A71"/>
    <w:rsid w:val="00731273"/>
    <w:rsid w:val="00745131"/>
    <w:rsid w:val="007762FD"/>
    <w:rsid w:val="00780958"/>
    <w:rsid w:val="00786A5C"/>
    <w:rsid w:val="0079181B"/>
    <w:rsid w:val="00792FFB"/>
    <w:rsid w:val="007A7B3D"/>
    <w:rsid w:val="007C08F7"/>
    <w:rsid w:val="007C5B58"/>
    <w:rsid w:val="00805852"/>
    <w:rsid w:val="008A7331"/>
    <w:rsid w:val="008C42D7"/>
    <w:rsid w:val="008D05C6"/>
    <w:rsid w:val="00905B6C"/>
    <w:rsid w:val="00925F65"/>
    <w:rsid w:val="009E5053"/>
    <w:rsid w:val="009F630B"/>
    <w:rsid w:val="00A10BEA"/>
    <w:rsid w:val="00A2666F"/>
    <w:rsid w:val="00A363C2"/>
    <w:rsid w:val="00A46EDF"/>
    <w:rsid w:val="00A930E3"/>
    <w:rsid w:val="00B11CEE"/>
    <w:rsid w:val="00B231D8"/>
    <w:rsid w:val="00B300C5"/>
    <w:rsid w:val="00B72357"/>
    <w:rsid w:val="00B81C7D"/>
    <w:rsid w:val="00B81DA2"/>
    <w:rsid w:val="00BE2F9A"/>
    <w:rsid w:val="00BF7496"/>
    <w:rsid w:val="00C23DB9"/>
    <w:rsid w:val="00C333A5"/>
    <w:rsid w:val="00C43DF3"/>
    <w:rsid w:val="00C51624"/>
    <w:rsid w:val="00C52BA4"/>
    <w:rsid w:val="00C57A12"/>
    <w:rsid w:val="00C763AA"/>
    <w:rsid w:val="00CB6AA7"/>
    <w:rsid w:val="00CC471A"/>
    <w:rsid w:val="00CD2476"/>
    <w:rsid w:val="00D348CC"/>
    <w:rsid w:val="00DA15FF"/>
    <w:rsid w:val="00DC0734"/>
    <w:rsid w:val="00DD1635"/>
    <w:rsid w:val="00DF434E"/>
    <w:rsid w:val="00E21176"/>
    <w:rsid w:val="00E51B94"/>
    <w:rsid w:val="00E756BC"/>
    <w:rsid w:val="00EA650D"/>
    <w:rsid w:val="00F16AD9"/>
    <w:rsid w:val="00F224DB"/>
    <w:rsid w:val="00F3763B"/>
    <w:rsid w:val="00F704A5"/>
    <w:rsid w:val="00F86CC3"/>
    <w:rsid w:val="00FA1F28"/>
    <w:rsid w:val="00FB372B"/>
    <w:rsid w:val="00FC132F"/>
    <w:rsid w:val="00FD057A"/>
    <w:rsid w:val="00FF2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FCFA5-E7AD-4D27-878B-329DDAF2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9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C13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132F"/>
  </w:style>
  <w:style w:type="paragraph" w:styleId="Rodap">
    <w:name w:val="footer"/>
    <w:basedOn w:val="Normal"/>
    <w:link w:val="RodapChar"/>
    <w:uiPriority w:val="99"/>
    <w:unhideWhenUsed/>
    <w:rsid w:val="00FC132F"/>
    <w:pPr>
      <w:tabs>
        <w:tab w:val="center" w:pos="4252"/>
        <w:tab w:val="right" w:pos="8504"/>
      </w:tabs>
      <w:spacing w:after="0" w:line="240" w:lineRule="auto"/>
    </w:pPr>
  </w:style>
  <w:style w:type="character" w:customStyle="1" w:styleId="RodapChar">
    <w:name w:val="Rodapé Char"/>
    <w:basedOn w:val="Fontepargpadro"/>
    <w:link w:val="Rodap"/>
    <w:uiPriority w:val="99"/>
    <w:rsid w:val="00FC132F"/>
  </w:style>
  <w:style w:type="character" w:customStyle="1" w:styleId="highlightedsearchterm">
    <w:name w:val="highlightedsearchterm"/>
    <w:basedOn w:val="Fontepargpadro"/>
    <w:rsid w:val="00780958"/>
  </w:style>
  <w:style w:type="paragraph" w:styleId="Textodebalo">
    <w:name w:val="Balloon Text"/>
    <w:basedOn w:val="Normal"/>
    <w:link w:val="TextodebaloChar"/>
    <w:uiPriority w:val="99"/>
    <w:semiHidden/>
    <w:unhideWhenUsed/>
    <w:rsid w:val="00B231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31D8"/>
    <w:rPr>
      <w:rFonts w:ascii="Tahoma" w:hAnsi="Tahoma" w:cs="Tahoma"/>
      <w:sz w:val="16"/>
      <w:szCs w:val="16"/>
    </w:rPr>
  </w:style>
  <w:style w:type="table" w:styleId="Tabelacomgrade">
    <w:name w:val="Table Grid"/>
    <w:basedOn w:val="Tabelanormal"/>
    <w:uiPriority w:val="39"/>
    <w:rsid w:val="00F7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930E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930E3"/>
    <w:pPr>
      <w:suppressLineNumbers/>
    </w:pPr>
  </w:style>
  <w:style w:type="paragraph" w:styleId="PargrafodaLista">
    <w:name w:val="List Paragraph"/>
    <w:basedOn w:val="Normal"/>
    <w:uiPriority w:val="34"/>
    <w:qFormat/>
    <w:rsid w:val="00A10BEA"/>
    <w:pPr>
      <w:ind w:left="720"/>
      <w:contextualSpacing/>
    </w:pPr>
    <w:rPr>
      <w:rFonts w:ascii="Calibri" w:eastAsia="Calibri" w:hAnsi="Calibri" w:cs="Times New Roman"/>
    </w:rPr>
  </w:style>
  <w:style w:type="paragraph" w:customStyle="1" w:styleId="ajudacampo">
    <w:name w:val="ajudacampo"/>
    <w:basedOn w:val="Normal"/>
    <w:rsid w:val="00A10BEA"/>
    <w:pPr>
      <w:suppressAutoHyphens/>
      <w:spacing w:before="60" w:after="60" w:line="240" w:lineRule="auto"/>
      <w:ind w:left="144" w:right="144"/>
    </w:pPr>
    <w:rPr>
      <w:rFonts w:ascii="Calibri" w:eastAsia="Times New Roman" w:hAnsi="Calibri" w:cs="Calibri"/>
      <w:sz w:val="20"/>
      <w:szCs w:val="20"/>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24368">
      <w:bodyDiv w:val="1"/>
      <w:marLeft w:val="0"/>
      <w:marRight w:val="0"/>
      <w:marTop w:val="0"/>
      <w:marBottom w:val="0"/>
      <w:divBdr>
        <w:top w:val="none" w:sz="0" w:space="0" w:color="auto"/>
        <w:left w:val="none" w:sz="0" w:space="0" w:color="auto"/>
        <w:bottom w:val="none" w:sz="0" w:space="0" w:color="auto"/>
        <w:right w:val="none" w:sz="0" w:space="0" w:color="auto"/>
      </w:divBdr>
    </w:div>
    <w:div w:id="14909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2847</Words>
  <Characters>15374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UFAC</dc:creator>
  <cp:lastModifiedBy>UFAC</cp:lastModifiedBy>
  <cp:revision>3</cp:revision>
  <dcterms:created xsi:type="dcterms:W3CDTF">2019-05-03T20:54:00Z</dcterms:created>
  <dcterms:modified xsi:type="dcterms:W3CDTF">2019-05-03T20:55:00Z</dcterms:modified>
</cp:coreProperties>
</file>